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auc0003449152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на поставку "Модуль климатизированный для "чистых помещений"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"ТехАгент"
</w:t>
            </w:r>
            <w:br/>
            <w:r>
              <w:rPr/>
              <w:t xml:space="preserve">Республика Беларусь, г. Минск, 220028, г. Минск, ул. Маяковского, д. 176, пом. 8Н
</w:t>
            </w:r>
            <w:br/>
            <w:r>
              <w:rPr/>
              <w:t xml:space="preserve">192833753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Русак Павел Викторович, +375293465121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научно-исследовательское дочернее унитарное предприятие "Институт экспериментальной ветеринарии им. С.Н. Вышелесского"</w:t>
            </w:r>
            <w:br/>
            <w:r>
              <w:rPr/>
              <w:t xml:space="preserve">Республика Беларусь, г. Минск, ул. Брикета, 28, 220063</w:t>
            </w:r>
            <w:br/>
            <w:r>
              <w:rPr/>
              <w:t xml:space="preserve">600049853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Мелешко Дмитрий Васильевич, конт тел. +375296517976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7142000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1.Предлагаемое оборудование должно быть новым, т.е. ранее не устанавливавшимся и не эксплуатировавшимся на каких-либо объектах. Участник должен предоставить гарантию на поставленное оборудование в соответствии с паспортом завода–изготовителя.
2. В стоимость предложения должны быть включены разработка проектной документации (КМД), изготовление, доставка на объект, сборка, шеф-монтаж, участие в пуско-наладочных работах по объекту, обучение персонала, гарантийное и постгарантийное обслуживание оборудования.
3. Оборудование должно иметь сертификат собственного производства (в случае его наличия), сертификат пожарной безопасности (в случае необходимости сертификации) на русском языке; сертификат происхождения товара (в случае необходимости).
5. Участник в обязательном порядке должен предоставить комплект документации по эксплуатации оборудования на русском языке, документацию по осуществлению монтажу и технические паспорта.
6. Предполагаемый срок поставки оборудования: 4 (четыре) месяца после заключения договора. Возможны изменения по согласованию сторон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Климатизированный модуль для чистых помещений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7,142,000.00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220028, г. Минск, ул. Маяковского, д. 176, пом. 8Н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b w:val="1"/>
          <w:bCs w:val="1"/>
        </w:rPr>
        <w:t xml:space="preserve">Процедура закупки № auc0003450683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на закупку "Модуль климатизированный для "чистых помещений"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"ТехАгент"
</w:t>
            </w:r>
            <w:br/>
            <w:r>
              <w:rPr/>
              <w:t xml:space="preserve">Республика Беларусь, г. Минск, 220028, г. Минск, ул. Маяковского, д. 176, пом. 8Н
</w:t>
            </w:r>
            <w:br/>
            <w:r>
              <w:rPr/>
              <w:t xml:space="preserve">192833753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Русак Павел Викторович, +375293465121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научно-исследовательское дочернее унитарное предприятие "Институт экспериментальной ветеринарии им. С.Н. Вышелесского"</w:t>
            </w:r>
            <w:br/>
            <w:r>
              <w:rPr/>
              <w:t xml:space="preserve">Республика Беларусь, г. Минск, ул. Брикета, 28, 220063</w:t>
            </w:r>
            <w:br/>
            <w:r>
              <w:rPr/>
              <w:t xml:space="preserve">600049853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Мелешко Дмитрий Васильевич, конт тел +375 29 651 79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7142000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Предлагаемое оборудование должно быть новым, т.е. ранее не устанавливавшимся и не эксплуатировавшимся на каких-либо объектах. Участник должен предоставить гарантию на поставленное оборудование в соответствии с паспортом завода–изготовителя.
2. В стоимость предложения должны быть включены разработка проектной документации (КМД), изготовление, доставка на объект, сборка, шеф-монтаж, участие в пуско-наладочных работах по объекту, обучение персонала, гарантийное и постгарантийное обслуживание оборудования.
3. Оборудование должно иметь сертификат собственного производства (в случае его наличия), сертификат пожарной безопасности (в случае необходимости сертификации) на русском языке; сертификат происхождения товара (в случае необходимости).
4. Участник в обязательном порядке должен предоставить комплект документации по эксплуатации оборудования на русском языке, документацию по осуществлению монтажу и технические паспорта.
5. Предполагаемый срок поставки оборудования: 4 (четыре) месяца после заключения договора. Возможны изменения по согласованию сторон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Климатизированный модуль для чистых помещений</w:t>
            </w:r>
          </w:p>
        </w:tc>
        <w:tc>
          <w:tcPr>
            <w:tcW w:w="5100" w:type="dxa"/>
            <w:shd w:val="clear" w:fill="fdf5e8"/>
            <w:noWrap/>
          </w:tcPr>
          <w:p>
            <w:pPr>
              <w:ind w:left="113.47199999999999" w:right="113.47199999999999" w:firstLine="0" w:hanging="0"/>
              <w:spacing w:before="120" w:after="120"/>
            </w:pPr>
            <w:r>
              <w:rPr/>
              <w:t xml:space="preserve">2 штук,</w:t>
            </w:r>
            <w:br/>
            <w:r>
              <w:rPr/>
              <w:t xml:space="preserve">7,142,000.00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220028, г. Минск, ул. Маяковского, д. 176, пом. 8Н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auc0003434821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тепло- и массообмена имени А.В.Лыкова Национальной академии наук Беларуси"</w:t>
            </w:r>
            <w:br/>
            <w:r>
              <w:rPr/>
              <w:t xml:space="preserve">Республика Беларусь, г. Минск, 220072, г.Минск, ул. П.Бровки, 15</w:t>
            </w:r>
            <w:br/>
            <w:r>
              <w:rPr/>
              <w:t xml:space="preserve">100029077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Тимонович Г.Л.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изложенными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г.Минск, ул. П.Бровки,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auc0003406221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участка биологической сушки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Силюк Вероника Юрьевна,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коммунальное унитарное предприятие "Волковысское коммунальное хозяйство"</w:t>
            </w:r>
            <w:br/>
            <w:r>
              <w:rPr/>
              <w:t xml:space="preserve">Республика Беларусь, Гродненская область, г. Волковыск, ул. К.Маркса, 7а, 231900</w:t>
            </w:r>
            <w:br/>
            <w:r>
              <w:rPr/>
              <w:t xml:space="preserve">500042135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Контактные данные организатора закупки: тел. 8(0152)610501, e-mail: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2998075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участка биологической сушки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2,998,075.00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(Гродненская область, Волковысский район).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28.29.60.900</w:t>
            </w:r>
          </w:p>
        </w:tc>
      </w:tr>
    </w:tbl>
    <w:p/>
    <w:p>
      <w:pPr>
        <w:ind w:left="113.47199999999999" w:right="113.47199999999999" w:firstLine="0" w:hanging="0"/>
        <w:spacing w:before="120" w:after="120"/>
      </w:pPr>
      <w:r>
        <w:rPr>
          <w:b w:val="1"/>
          <w:bCs w:val="1"/>
        </w:rPr>
        <w:t xml:space="preserve">Процедура закупки № auc0003446121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приготовления смеси и грануляции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220084, г. Минск, ул. Купревича, 5/2</w:t>
            </w:r>
            <w:br/>
            <w:r>
              <w:rPr/>
              <w:t xml:space="preserve">100185129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Ткачёв Михаил Иосифович, +375173778941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4243146.87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приготовления смеси и грануляции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4,243,146.87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220084, г. Минск, ул. Купревича,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auc0003448733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Технологическое оборудование для реализации инновационного проекта «Внедрение инновационной технологии производства пряжи и трикотажных изделий с улучшенными эргономическими и эксплуатационными свойствами»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"Пинское промышленно-торговое объединение "Полесье"</w:t>
            </w:r>
            <w:br/>
            <w:r>
              <w:rPr/>
              <w:t xml:space="preserve">Республика Беларусь, Брестская область, 225710, Пинск, ул. Первомайская, 159/3</w:t>
            </w:r>
            <w:br/>
            <w:r>
              <w:rPr/>
              <w:t xml:space="preserve">200286262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Хмелевская Оксана Юрьевна, +375165636428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7241000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льняного волокна (очеса)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переработке шерсти, химических волокон, отходов производства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по производству ровницы и пряжи компактного способа прядения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Пресс (паровой стол) для влажно-тепловой обработки трикотажных изделий и полуфабриката</w:t>
            </w:r>
          </w:p>
        </w:tc>
        <w:tc>
          <w:tcPr>
            <w:tcW w:w="5100" w:type="dxa"/>
            <w:shd w:val="clear" w:fill="fdf5e8"/>
            <w:noWrap/>
          </w:tcPr>
          <w:p>
            <w:pPr>
              <w:ind w:left="113.47199999999999" w:right="113.47199999999999" w:firstLine="0" w:hanging="0"/>
              <w:spacing w:before="120" w:after="120"/>
            </w:pPr>
            <w:r>
              <w:rPr/>
              <w:t xml:space="preserve">2 штук,</w:t>
            </w:r>
            <w:br/>
            <w:r>
              <w:rPr/>
              <w:t xml:space="preserve">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28.94.21.300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Оборудование для модернизации линии крашения для отбелки льняного волокна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Пинск, ул. Первомайская, 159/3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28.94.11.700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auc0003443530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и расходные материалы для КДЛ (2-е полугодие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"3-я городская клиническая больница имени Е.В.Клумова"</w:t>
            </w:r>
            <w:br/>
            <w:r>
              <w:rPr/>
              <w:t xml:space="preserve">Республика Беларусь, г. Минск, 220030, г. Минск, ул.Ленина, д.30</w:t>
            </w:r>
            <w:br/>
            <w:r>
              <w:rPr/>
              <w:t xml:space="preserve">100802746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Андрей Иосифович, +375295685027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4111350.14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для биохимического автоматического анализатора AU, Beckman-Coulter </w:t>
            </w:r>
          </w:p>
        </w:tc>
        <w:tc>
          <w:tcPr>
            <w:tcW w:w="5100" w:type="dxa"/>
            <w:shd w:val="clear" w:fill="fdf5e8"/>
            <w:noWrap/>
          </w:tcPr>
          <w:p>
            <w:pPr>
              <w:ind w:left="113.47199999999999" w:right="113.47199999999999" w:firstLine="0" w:hanging="0"/>
              <w:spacing w:before="120" w:after="120"/>
            </w:pPr>
            <w:r>
              <w:rPr/>
              <w:t xml:space="preserve">32 единица,</w:t>
            </w:r>
            <w:br/>
            <w:r>
              <w:rPr/>
              <w:t xml:space="preserve">171,107.50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для ионоселективного блока биохимического анализатора AU, Beckman-Coulter</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52,933.11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АU, Beckman-Coulter</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421,200.00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Калибровочный и контрольный материал для биохимического автоматического анализатора AU-480, Beckman-Coulter</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44,587.23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27 единица,</w:t>
            </w:r>
            <w:br/>
            <w:r>
              <w:rPr/>
              <w:t xml:space="preserve">235,638.44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для электролитного блока для автоматического биохимического анализатора ВА400, BioSystems S.A., (Испания)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7,529.73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Контроли и калибраторы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3,149.24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ВА-400, BioSystems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5,674.68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ВА-400, BioSystems S.A.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1,584.35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производства BioSystems S.A.,(Испания)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9,144.08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исследования гемостаза на автоматическом многоканальном коагулометре ACL TOP 500 CTS, ACL TOP 550 CTC </w:t>
            </w:r>
          </w:p>
        </w:tc>
        <w:tc>
          <w:tcPr>
            <w:tcW w:w="5100" w:type="dxa"/>
            <w:shd w:val="clear" w:fill="fdf5e8"/>
            <w:noWrap/>
          </w:tcPr>
          <w:p>
            <w:pPr>
              <w:ind w:left="113.47199999999999" w:right="113.47199999999999" w:firstLine="0" w:hanging="0"/>
              <w:spacing w:before="120" w:after="120"/>
            </w:pPr>
            <w:r>
              <w:rPr/>
              <w:t xml:space="preserve">9 единица,</w:t>
            </w:r>
            <w:br/>
            <w:r>
              <w:rPr/>
              <w:t xml:space="preserve">465,698.85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143,056.64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13,161.72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29,565.26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BIOSEN глюкозы/лактата</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25,490.22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расходные и контрольные материалы для экспресс-анализатора  FREND иммунофлюоресцентный, производства NanoEnTek Inc, Республика Корея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60,041.97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анализатору газов крови, гематокрита, электролитов, глюкозы и лактата серии Gem Premier3500 производства Instrumentation Laboratory ,США</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217,208.26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определения гликированного гемоглобина методом высокоэффективной жидкостной хроматографии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78,630.27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Экспресс-тесты для экспресс-анализатора ридера Quantum Blue для количественного экспресс-определения фекального кальпротектина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1,399,226.40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СОЭ серии Roller модель 20PN, производства Аlifax (Италия)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15,675.19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гематологических исследований на автоматическом анализаторе XN-L серии «XN-550»</w:t>
            </w:r>
          </w:p>
        </w:tc>
        <w:tc>
          <w:tcPr>
            <w:tcW w:w="5100" w:type="dxa"/>
            <w:shd w:val="clear" w:fill="fdf5e8"/>
            <w:noWrap/>
          </w:tcPr>
          <w:p>
            <w:pPr>
              <w:ind w:left="113.47199999999999" w:right="113.47199999999999" w:firstLine="0" w:hanging="0"/>
              <w:spacing w:before="120" w:after="120"/>
            </w:pPr>
            <w:r>
              <w:rPr/>
              <w:t xml:space="preserve">10 единица,</w:t>
            </w:r>
            <w:br/>
            <w:r>
              <w:rPr/>
              <w:t xml:space="preserve">81,059.42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центрифуги «ID-6S», «ID-L»</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122,230.16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автоматического анализатора осадка мочи «Uriscan Super +», YD Diagnostics., Республика Корея</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14,721.52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для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29,260.00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Расходный материал для гематологического автоматического анализатора НА3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Контрольный материал для анализатора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4,620.00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VIDAS</w:t>
            </w:r>
          </w:p>
        </w:tc>
        <w:tc>
          <w:tcPr>
            <w:tcW w:w="5100" w:type="dxa"/>
            <w:shd w:val="clear" w:fill="fdf5e8"/>
            <w:noWrap/>
          </w:tcPr>
          <w:p>
            <w:pPr>
              <w:ind w:left="113.47199999999999" w:right="113.47199999999999" w:firstLine="0" w:hanging="0"/>
              <w:spacing w:before="120" w:after="120"/>
            </w:pPr>
            <w:r>
              <w:rPr/>
              <w:t xml:space="preserve">17 единица,</w:t>
            </w:r>
            <w:br/>
            <w:r>
              <w:rPr/>
              <w:t xml:space="preserve">294,456.69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иммуноферментного анализа на автоматическом анализаторе Maglumi X8</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25,501.08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Maglumi X8 </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82,972.67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37,752.76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6,090.86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Красители и фиксаторы для окраски препаратов крови по методу Романовского-Гимзе </w:t>
            </w:r>
          </w:p>
        </w:tc>
        <w:tc>
          <w:tcPr>
            <w:tcW w:w="5100" w:type="dxa"/>
            <w:shd w:val="clear" w:fill="fdf5e8"/>
            <w:noWrap/>
          </w:tcPr>
          <w:p>
            <w:pPr>
              <w:ind w:left="113.47199999999999" w:right="113.47199999999999" w:firstLine="0" w:hanging="0"/>
              <w:spacing w:before="120" w:after="120"/>
            </w:pPr>
            <w:r>
              <w:rPr/>
              <w:t xml:space="preserve">41 литр,</w:t>
            </w:r>
            <w:br/>
            <w:r>
              <w:rPr/>
              <w:t xml:space="preserve">859.97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Набор красителей для окраски препаратов мокроты по методу  Циля-Нильсена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237.60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Набор красителей для клинического анализа кала – копрограмма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360.10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яиц гельминтов в кале по методу Като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4,362.00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Масло иммерсионное</w:t>
            </w:r>
          </w:p>
        </w:tc>
        <w:tc>
          <w:tcPr>
            <w:tcW w:w="5100" w:type="dxa"/>
            <w:shd w:val="clear" w:fill="fdf5e8"/>
            <w:noWrap/>
          </w:tcPr>
          <w:p>
            <w:pPr>
              <w:ind w:left="113.47199999999999" w:right="113.47199999999999" w:firstLine="0" w:hanging="0"/>
              <w:spacing w:before="120" w:after="120"/>
            </w:pPr>
            <w:r>
              <w:rPr/>
              <w:t xml:space="preserve">3 литр,</w:t>
            </w:r>
            <w:br/>
            <w:r>
              <w:rPr/>
              <w:t xml:space="preserve">165.00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Экспресс тесты на определение скрытой крови в кале</w:t>
            </w:r>
          </w:p>
        </w:tc>
        <w:tc>
          <w:tcPr>
            <w:tcW w:w="5100" w:type="dxa"/>
            <w:shd w:val="clear" w:fill="fdf5e8"/>
            <w:noWrap/>
          </w:tcPr>
          <w:p>
            <w:pPr>
              <w:ind w:left="113.47199999999999" w:right="113.47199999999999" w:firstLine="0" w:hanging="0"/>
              <w:spacing w:before="120" w:after="120"/>
            </w:pPr>
            <w:r>
              <w:rPr/>
              <w:t xml:space="preserve">300 штук,</w:t>
            </w:r>
            <w:br/>
            <w:r>
              <w:rPr/>
              <w:t xml:space="preserve">452.00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белка в моче методом с пирогаллоловым красным</w:t>
            </w:r>
          </w:p>
        </w:tc>
        <w:tc>
          <w:tcPr>
            <w:tcW w:w="5100" w:type="dxa"/>
            <w:shd w:val="clear" w:fill="fdf5e8"/>
            <w:noWrap/>
          </w:tcPr>
          <w:p>
            <w:pPr>
              <w:ind w:left="113.47199999999999" w:right="113.47199999999999" w:firstLine="0" w:hanging="0"/>
              <w:spacing w:before="120" w:after="120"/>
            </w:pPr>
            <w:r>
              <w:rPr/>
              <w:t xml:space="preserve">15 литр,</w:t>
            </w:r>
            <w:br/>
            <w:r>
              <w:rPr/>
              <w:t xml:space="preserve">1,518.00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Контрольный материал для определения белка мочи с пирогаллоловым красным</w:t>
            </w:r>
          </w:p>
        </w:tc>
        <w:tc>
          <w:tcPr>
            <w:tcW w:w="5100" w:type="dxa"/>
            <w:shd w:val="clear" w:fill="fdf5e8"/>
            <w:noWrap/>
          </w:tcPr>
          <w:p>
            <w:pPr>
              <w:ind w:left="113.47199999999999" w:right="113.47199999999999" w:firstLine="0" w:hanging="0"/>
              <w:spacing w:before="120" w:after="120"/>
            </w:pPr>
            <w:r>
              <w:rPr/>
              <w:t xml:space="preserve">0 литр,</w:t>
            </w:r>
            <w:br/>
            <w:r>
              <w:rPr/>
              <w:t xml:space="preserve">399.17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Иммунохроматографический  экспресс – тест для качественного   определения антител к ВИЧ 1, ВИЧ 2 и к подвиду О в сыворотке, плазме или цельной   крови человека  </w:t>
            </w:r>
          </w:p>
        </w:tc>
        <w:tc>
          <w:tcPr>
            <w:tcW w:w="5100" w:type="dxa"/>
            <w:shd w:val="clear" w:fill="fdf5e8"/>
            <w:noWrap/>
          </w:tcPr>
          <w:p>
            <w:pPr>
              <w:ind w:left="113.47199999999999" w:right="113.47199999999999" w:firstLine="0" w:hanging="0"/>
              <w:spacing w:before="120" w:after="120"/>
            </w:pPr>
            <w:r>
              <w:rPr/>
              <w:t xml:space="preserve">400 штук,</w:t>
            </w:r>
            <w:br/>
            <w:r>
              <w:rPr/>
              <w:t xml:space="preserve">1,300.00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auc0003446537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и расходные материалы для КДЛ (2-е полугодие 2026 года)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"3-я городская клиническая больница имени Е.В.Клумова"</w:t>
            </w:r>
            <w:br/>
            <w:r>
              <w:rPr/>
              <w:t xml:space="preserve">Республика Беларусь, г. Минск, 220030, г. Минск, ул.Ленина, д.30</w:t>
            </w:r>
            <w:br/>
            <w:r>
              <w:rPr/>
              <w:t xml:space="preserve">100802746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Андрей Иосифович, +375295685027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4111350.14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для биохимического автоматического анализатора AU-480, Beckman-Coulter </w:t>
            </w:r>
          </w:p>
        </w:tc>
        <w:tc>
          <w:tcPr>
            <w:tcW w:w="5100" w:type="dxa"/>
            <w:shd w:val="clear" w:fill="fdf5e8"/>
            <w:noWrap/>
          </w:tcPr>
          <w:p>
            <w:pPr>
              <w:ind w:left="113.47199999999999" w:right="113.47199999999999" w:firstLine="0" w:hanging="0"/>
              <w:spacing w:before="120" w:after="120"/>
            </w:pPr>
            <w:r>
              <w:rPr/>
              <w:t xml:space="preserve">32 единица,</w:t>
            </w:r>
            <w:br/>
            <w:r>
              <w:rPr/>
              <w:t xml:space="preserve">171,107.50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для ионоселективного блока биохимического анализатора AU-480, Beckman-Coulter</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52,933.11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АU-480, Beckman-Coulter</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Калибровочный и контрольный материал для биохимического автоматического анализатора AU-480, Beckman-Coulter</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44,587.23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27 единица,</w:t>
            </w:r>
            <w:br/>
            <w:r>
              <w:rPr/>
              <w:t xml:space="preserve">235,638.44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для электролитного блока для автоматического биохимического анализатора ВА400, BioSystems S.A., (Испания)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7,529.73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Контроли и калибраторы для автоматического биохимического анализатора серии ВА400, BioSystems S.A., (Испания)</w:t>
            </w:r>
          </w:p>
        </w:tc>
        <w:tc>
          <w:tcPr>
            <w:tcW w:w="5100" w:type="dxa"/>
            <w:shd w:val="clear" w:fill="fdf5e8"/>
            <w:noWrap/>
          </w:tcPr>
          <w:p>
            <w:pPr>
              <w:ind w:left="113.47199999999999" w:right="113.47199999999999" w:firstLine="0" w:hanging="0"/>
              <w:spacing w:before="120" w:after="120"/>
            </w:pPr>
            <w:r>
              <w:rPr/>
              <w:t xml:space="preserve">11 единица,</w:t>
            </w:r>
            <w:br/>
            <w:r>
              <w:rPr/>
              <w:t xml:space="preserve">3,149.24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BioSystems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5,674.68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ВА-400, BioSystems S.A., (Испания)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1,584.35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производства BioSystems S.A.,(Испания)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9,144.08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исследования гемостаза на автоматическом многоканальном коагулометре ACL TOP 500 CTS, ACL TOP 550 CTC </w:t>
            </w:r>
          </w:p>
        </w:tc>
        <w:tc>
          <w:tcPr>
            <w:tcW w:w="5100" w:type="dxa"/>
            <w:shd w:val="clear" w:fill="fdf5e8"/>
            <w:noWrap/>
          </w:tcPr>
          <w:p>
            <w:pPr>
              <w:ind w:left="113.47199999999999" w:right="113.47199999999999" w:firstLine="0" w:hanging="0"/>
              <w:spacing w:before="120" w:after="120"/>
            </w:pPr>
            <w:r>
              <w:rPr/>
              <w:t xml:space="preserve">9 единица,</w:t>
            </w:r>
            <w:br/>
            <w:r>
              <w:rPr/>
              <w:t xml:space="preserve">465,698.85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143,056.64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13,161.72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автоматизированных исследований гемостаза </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29,565.26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BIOSEN глюкозы/лактата</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25,490.22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расходные и контрольные материалы для экспресс-анализатора  FREND иммунофлюоресцентный, производства NanoEnTek Inc, Республика Корея </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60,041.97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анализатору газов крови, гематокрита, электролитов, глюкозы и лактата серии Gem Premier3500 производства Instrumentation Laboratory ,США</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217,208.26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определения гликированного гемоглобина методом высокоэффективной жидкостной хроматографии </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78,630.27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Экспресс-тесты для экспресс-анализатора ридера Quantum Blue для количественного экспресс-определения фекального кальпротектина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1,399,226.40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СОЭ серии Roller модель 20PN, производства Аlifax (Италия)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15,675.19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гематологических исследований на автоматическом анализаторе XN-L серии «XN-550»</w:t>
            </w:r>
          </w:p>
        </w:tc>
        <w:tc>
          <w:tcPr>
            <w:tcW w:w="5100" w:type="dxa"/>
            <w:shd w:val="clear" w:fill="fdf5e8"/>
            <w:noWrap/>
          </w:tcPr>
          <w:p>
            <w:pPr>
              <w:ind w:left="113.47199999999999" w:right="113.47199999999999" w:firstLine="0" w:hanging="0"/>
              <w:spacing w:before="120" w:after="120"/>
            </w:pPr>
            <w:r>
              <w:rPr/>
              <w:t xml:space="preserve">10 единица,</w:t>
            </w:r>
            <w:br/>
            <w:r>
              <w:rPr/>
              <w:t xml:space="preserve">81,059.42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центрифуги «ID-6S», «ID-L»</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122,230.16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автоматического анализатора осадка мочи «Uriscan Super +», YD Diagnostics., Республика Корея</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14,721.52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для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Расходный материал для гематологического автоматического анализатора НА3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Контрольный материал для анализатора гематологического автоматического анализатора НА3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VIDAS</w:t>
            </w:r>
          </w:p>
        </w:tc>
        <w:tc>
          <w:tcPr>
            <w:tcW w:w="5100" w:type="dxa"/>
            <w:shd w:val="clear" w:fill="fdf5e8"/>
            <w:noWrap/>
          </w:tcPr>
          <w:p>
            <w:pPr>
              <w:ind w:left="113.47199999999999" w:right="113.47199999999999" w:firstLine="0" w:hanging="0"/>
              <w:spacing w:before="120" w:after="120"/>
            </w:pPr>
            <w:r>
              <w:rPr/>
              <w:t xml:space="preserve">17 единица,</w:t>
            </w:r>
            <w:br/>
            <w:r>
              <w:rPr/>
              <w:t xml:space="preserve">294,456.69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иммуноферментного анализа на автоматическом анализаторе Maglumi X8</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25,501.08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Реагенты для иммуноферментного анализа на автоматическом анализаторе Maglumi X8 </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82,972.67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37,752.76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Расходные материалы для иммунофлюоресцентного анализа на автоматическом анализаторе «Chorus Trio»</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6,090.86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Красители и фиксаторы для окраски препаратов крови по методу Романовского-Гимзе </w:t>
            </w:r>
          </w:p>
        </w:tc>
        <w:tc>
          <w:tcPr>
            <w:tcW w:w="5100" w:type="dxa"/>
            <w:shd w:val="clear" w:fill="fdf5e8"/>
            <w:noWrap/>
          </w:tcPr>
          <w:p>
            <w:pPr>
              <w:ind w:left="113.47199999999999" w:right="113.47199999999999" w:firstLine="0" w:hanging="0"/>
              <w:spacing w:before="120" w:after="120"/>
            </w:pPr>
            <w:r>
              <w:rPr/>
              <w:t xml:space="preserve">41 литр,</w:t>
            </w:r>
            <w:br/>
            <w:r>
              <w:rPr/>
              <w:t xml:space="preserve">859.97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Набор красителей для окраски препаратов мокроты по методу  Циля-Нильсена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Набор красителей для клинического анализа кала – копрограмма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360.10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яиц гельминтов в кале по методу Като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Масло иммерсионное</w:t>
            </w:r>
          </w:p>
        </w:tc>
        <w:tc>
          <w:tcPr>
            <w:tcW w:w="5100" w:type="dxa"/>
            <w:shd w:val="clear" w:fill="fdf5e8"/>
            <w:noWrap/>
          </w:tcPr>
          <w:p>
            <w:pPr>
              <w:ind w:left="113.47199999999999" w:right="113.47199999999999" w:firstLine="0" w:hanging="0"/>
              <w:spacing w:before="120" w:after="120"/>
            </w:pPr>
            <w:r>
              <w:rPr/>
              <w:t xml:space="preserve">3 литр,</w:t>
            </w:r>
            <w:br/>
            <w:r>
              <w:rPr/>
              <w:t xml:space="preserve">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Экспресс тесты на определение скрытой крови в кале</w:t>
            </w:r>
          </w:p>
        </w:tc>
        <w:tc>
          <w:tcPr>
            <w:tcW w:w="5100" w:type="dxa"/>
            <w:shd w:val="clear" w:fill="fdf5e8"/>
            <w:noWrap/>
          </w:tcPr>
          <w:p>
            <w:pPr>
              <w:ind w:left="113.47199999999999" w:right="113.47199999999999" w:firstLine="0" w:hanging="0"/>
              <w:spacing w:before="120" w:after="120"/>
            </w:pPr>
            <w:r>
              <w:rPr/>
              <w:t xml:space="preserve">300 штук,</w:t>
            </w:r>
            <w:br/>
            <w:r>
              <w:rPr/>
              <w:t xml:space="preserve">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белка в моче методом с пирогаллоловым красным</w:t>
            </w:r>
          </w:p>
        </w:tc>
        <w:tc>
          <w:tcPr>
            <w:tcW w:w="5100" w:type="dxa"/>
            <w:shd w:val="clear" w:fill="fdf5e8"/>
            <w:noWrap/>
          </w:tcPr>
          <w:p>
            <w:pPr>
              <w:ind w:left="113.47199999999999" w:right="113.47199999999999" w:firstLine="0" w:hanging="0"/>
              <w:spacing w:before="120" w:after="120"/>
            </w:pPr>
            <w:r>
              <w:rPr/>
              <w:t xml:space="preserve">15 литр,</w:t>
            </w:r>
            <w:br/>
            <w:r>
              <w:rPr/>
              <w:t xml:space="preserve">1,518.00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Контрольный материал для определения белка мочи с пирогаллоловым красным</w:t>
            </w:r>
          </w:p>
        </w:tc>
        <w:tc>
          <w:tcPr>
            <w:tcW w:w="5100" w:type="dxa"/>
            <w:shd w:val="clear" w:fill="fdf5e8"/>
            <w:noWrap/>
          </w:tcPr>
          <w:p>
            <w:pPr>
              <w:ind w:left="113.47199999999999" w:right="113.47199999999999" w:firstLine="0" w:hanging="0"/>
              <w:spacing w:before="120" w:after="120"/>
            </w:pPr>
            <w:r>
              <w:rPr/>
              <w:t xml:space="preserve">0 литр,</w:t>
            </w:r>
            <w:br/>
            <w:r>
              <w:rPr/>
              <w:t xml:space="preserve">399.17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Иммунохроматографический  экспресс – тест для качественного   определения антител к ВИЧ 1, ВИЧ 2 и к подвиду О в сыворотке, плазме или цельной   крови человека  </w:t>
            </w:r>
          </w:p>
        </w:tc>
        <w:tc>
          <w:tcPr>
            <w:tcW w:w="5100" w:type="dxa"/>
            <w:shd w:val="clear" w:fill="fdf5e8"/>
            <w:noWrap/>
          </w:tcPr>
          <w:p>
            <w:pPr>
              <w:ind w:left="113.47199999999999" w:right="113.47199999999999" w:firstLine="0" w:hanging="0"/>
              <w:spacing w:before="120" w:after="120"/>
            </w:pPr>
            <w:r>
              <w:rPr/>
              <w:t xml:space="preserve">400 штук,</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ОФИС / ДОМ </w:t>
      </w:r>
    </w:p>
    <w:p>
      <w:pPr>
        <w:ind w:left="113.47199999999999" w:right="113.47199999999999" w:firstLine="0" w:hanging="0"/>
        <w:spacing w:before="120" w:after="120"/>
      </w:pPr>
      <w:r>
        <w:rPr>
          <w:b w:val="1"/>
          <w:bCs w:val="1"/>
        </w:rPr>
        <w:t xml:space="preserve">Процедура закупки № auc0003433760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Офис / дом &gt; Мебель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Мебель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Писарева Светлана Сергеевна, 80222421646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6548898.72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шкаф для белья</w:t>
            </w:r>
          </w:p>
        </w:tc>
        <w:tc>
          <w:tcPr>
            <w:tcW w:w="5100" w:type="dxa"/>
            <w:shd w:val="clear" w:fill="fdf5e8"/>
            <w:noWrap/>
          </w:tcPr>
          <w:p>
            <w:pPr>
              <w:ind w:left="113.47199999999999" w:right="113.47199999999999" w:firstLine="0" w:hanging="0"/>
              <w:spacing w:before="120" w:after="120"/>
            </w:pPr>
            <w:r>
              <w:rPr/>
              <w:t xml:space="preserve">585 штук,</w:t>
            </w:r>
            <w:br/>
            <w:r>
              <w:rPr/>
              <w:t xml:space="preserve">140,400.00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буфет для посуды № 1</w:t>
            </w:r>
          </w:p>
        </w:tc>
        <w:tc>
          <w:tcPr>
            <w:tcW w:w="5100" w:type="dxa"/>
            <w:shd w:val="clear" w:fill="fdf5e8"/>
            <w:noWrap/>
          </w:tcPr>
          <w:p>
            <w:pPr>
              <w:ind w:left="113.47199999999999" w:right="113.47199999999999" w:firstLine="0" w:hanging="0"/>
              <w:spacing w:before="120" w:after="120"/>
            </w:pPr>
            <w:r>
              <w:rPr/>
              <w:t xml:space="preserve">297 штук,</w:t>
            </w:r>
            <w:br/>
            <w:r>
              <w:rPr/>
              <w:t xml:space="preserve">172,675.80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буфет для посуды № 2</w:t>
            </w:r>
          </w:p>
        </w:tc>
        <w:tc>
          <w:tcPr>
            <w:tcW w:w="5100" w:type="dxa"/>
            <w:shd w:val="clear" w:fill="fdf5e8"/>
            <w:noWrap/>
          </w:tcPr>
          <w:p>
            <w:pPr>
              <w:ind w:left="113.47199999999999" w:right="113.47199999999999" w:firstLine="0" w:hanging="0"/>
              <w:spacing w:before="120" w:after="120"/>
            </w:pPr>
            <w:r>
              <w:rPr/>
              <w:t xml:space="preserve">111 штук,</w:t>
            </w:r>
            <w:br/>
            <w:r>
              <w:rPr/>
              <w:t xml:space="preserve">33,966.00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ящик-сушка для тарелок</w:t>
            </w:r>
          </w:p>
        </w:tc>
        <w:tc>
          <w:tcPr>
            <w:tcW w:w="5100" w:type="dxa"/>
            <w:shd w:val="clear" w:fill="fdf5e8"/>
            <w:noWrap/>
          </w:tcPr>
          <w:p>
            <w:pPr>
              <w:ind w:left="113.47199999999999" w:right="113.47199999999999" w:firstLine="0" w:hanging="0"/>
              <w:spacing w:before="120" w:after="120"/>
            </w:pPr>
            <w:r>
              <w:rPr/>
              <w:t xml:space="preserve">261 штук,</w:t>
            </w:r>
            <w:br/>
            <w:r>
              <w:rPr/>
              <w:t xml:space="preserve">75,168.00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стол для раздачи</w:t>
            </w:r>
          </w:p>
        </w:tc>
        <w:tc>
          <w:tcPr>
            <w:tcW w:w="5100" w:type="dxa"/>
            <w:shd w:val="clear" w:fill="fdf5e8"/>
            <w:noWrap/>
          </w:tcPr>
          <w:p>
            <w:pPr>
              <w:ind w:left="113.47199999999999" w:right="113.47199999999999" w:firstLine="0" w:hanging="0"/>
              <w:spacing w:before="120" w:after="120"/>
            </w:pPr>
            <w:r>
              <w:rPr/>
              <w:t xml:space="preserve">345 штук,</w:t>
            </w:r>
            <w:br/>
            <w:r>
              <w:rPr/>
              <w:t xml:space="preserve">105,570.00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кровать №1</w:t>
            </w:r>
          </w:p>
        </w:tc>
        <w:tc>
          <w:tcPr>
            <w:tcW w:w="5100" w:type="dxa"/>
            <w:shd w:val="clear" w:fill="fdf5e8"/>
            <w:noWrap/>
          </w:tcPr>
          <w:p>
            <w:pPr>
              <w:ind w:left="113.47199999999999" w:right="113.47199999999999" w:firstLine="0" w:hanging="0"/>
              <w:spacing w:before="120" w:after="120"/>
            </w:pPr>
            <w:r>
              <w:rPr/>
              <w:t xml:space="preserve">1 833 штук,</w:t>
            </w:r>
            <w:br/>
            <w:r>
              <w:rPr/>
              <w:t xml:space="preserve">633,484.80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кровать №2 с бортиками</w:t>
            </w:r>
          </w:p>
        </w:tc>
        <w:tc>
          <w:tcPr>
            <w:tcW w:w="5100" w:type="dxa"/>
            <w:shd w:val="clear" w:fill="fdf5e8"/>
            <w:noWrap/>
          </w:tcPr>
          <w:p>
            <w:pPr>
              <w:ind w:left="113.47199999999999" w:right="113.47199999999999" w:firstLine="0" w:hanging="0"/>
              <w:spacing w:before="120" w:after="120"/>
            </w:pPr>
            <w:r>
              <w:rPr/>
              <w:t xml:space="preserve">469 штук,</w:t>
            </w:r>
            <w:br/>
            <w:r>
              <w:rPr/>
              <w:t xml:space="preserve">153,982.08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шкаф для одежды детский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1 121 штук,</w:t>
            </w:r>
            <w:br/>
            <w:r>
              <w:rPr/>
              <w:t xml:space="preserve">630,629.76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шкаф для одежды детский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224 штук,</w:t>
            </w:r>
            <w:br/>
            <w:r>
              <w:rPr/>
              <w:t xml:space="preserve">72,038.40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шкаф для одежды персонала </w:t>
            </w:r>
          </w:p>
        </w:tc>
        <w:tc>
          <w:tcPr>
            <w:tcW w:w="5100" w:type="dxa"/>
            <w:shd w:val="clear" w:fill="fdf5e8"/>
            <w:noWrap/>
          </w:tcPr>
          <w:p>
            <w:pPr>
              <w:ind w:left="113.47199999999999" w:right="113.47199999999999" w:firstLine="0" w:hanging="0"/>
              <w:spacing w:before="120" w:after="120"/>
            </w:pPr>
            <w:r>
              <w:rPr/>
              <w:t xml:space="preserve">447 штук,</w:t>
            </w:r>
            <w:br/>
            <w:r>
              <w:rPr/>
              <w:t xml:space="preserve">107,280.00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вешалка для полотенец (3 ячейки)</w:t>
            </w:r>
          </w:p>
        </w:tc>
        <w:tc>
          <w:tcPr>
            <w:tcW w:w="5100" w:type="dxa"/>
            <w:shd w:val="clear" w:fill="fdf5e8"/>
            <w:noWrap/>
          </w:tcPr>
          <w:p>
            <w:pPr>
              <w:ind w:left="113.47199999999999" w:right="113.47199999999999" w:firstLine="0" w:hanging="0"/>
              <w:spacing w:before="120" w:after="120"/>
            </w:pPr>
            <w:r>
              <w:rPr/>
              <w:t xml:space="preserve">113 штук,</w:t>
            </w:r>
            <w:br/>
            <w:r>
              <w:rPr/>
              <w:t xml:space="preserve">21,696.00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вешалка для полотенец (4 ячейки)</w:t>
            </w:r>
          </w:p>
        </w:tc>
        <w:tc>
          <w:tcPr>
            <w:tcW w:w="5100" w:type="dxa"/>
            <w:shd w:val="clear" w:fill="fdf5e8"/>
            <w:noWrap/>
          </w:tcPr>
          <w:p>
            <w:pPr>
              <w:ind w:left="113.47199999999999" w:right="113.47199999999999" w:firstLine="0" w:hanging="0"/>
              <w:spacing w:before="120" w:after="120"/>
            </w:pPr>
            <w:r>
              <w:rPr/>
              <w:t xml:space="preserve">184 штук,</w:t>
            </w:r>
            <w:br/>
            <w:r>
              <w:rPr/>
              <w:t xml:space="preserve">39,744.00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вешалка для полотенец (6 ячеек)</w:t>
            </w:r>
          </w:p>
        </w:tc>
        <w:tc>
          <w:tcPr>
            <w:tcW w:w="5100" w:type="dxa"/>
            <w:shd w:val="clear" w:fill="fdf5e8"/>
            <w:noWrap/>
          </w:tcPr>
          <w:p>
            <w:pPr>
              <w:ind w:left="113.47199999999999" w:right="113.47199999999999" w:firstLine="0" w:hanging="0"/>
              <w:spacing w:before="120" w:after="120"/>
            </w:pPr>
            <w:r>
              <w:rPr/>
              <w:t xml:space="preserve">486 штук,</w:t>
            </w:r>
            <w:br/>
            <w:r>
              <w:rPr/>
              <w:t xml:space="preserve">107,308.80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вешалка для полотенец двухуровневая (по 6 ячеек) </w:t>
            </w:r>
          </w:p>
        </w:tc>
        <w:tc>
          <w:tcPr>
            <w:tcW w:w="5100" w:type="dxa"/>
            <w:shd w:val="clear" w:fill="fdf5e8"/>
            <w:noWrap/>
          </w:tcPr>
          <w:p>
            <w:pPr>
              <w:ind w:left="113.47199999999999" w:right="113.47199999999999" w:firstLine="0" w:hanging="0"/>
              <w:spacing w:before="120" w:after="120"/>
            </w:pPr>
            <w:r>
              <w:rPr/>
              <w:t xml:space="preserve">105 штук,</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тумба для пособий</w:t>
            </w:r>
          </w:p>
        </w:tc>
        <w:tc>
          <w:tcPr>
            <w:tcW w:w="5100" w:type="dxa"/>
            <w:shd w:val="clear" w:fill="fdf5e8"/>
            <w:noWrap/>
          </w:tcPr>
          <w:p>
            <w:pPr>
              <w:ind w:left="113.47199999999999" w:right="113.47199999999999" w:firstLine="0" w:hanging="0"/>
              <w:spacing w:before="120" w:after="120"/>
            </w:pPr>
            <w:r>
              <w:rPr/>
              <w:t xml:space="preserve">387 штук,</w:t>
            </w:r>
            <w:br/>
            <w:r>
              <w:rPr/>
              <w:t xml:space="preserve">148,608.00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стол игровой 6 местный регулируемый</w:t>
            </w:r>
          </w:p>
        </w:tc>
        <w:tc>
          <w:tcPr>
            <w:tcW w:w="5100" w:type="dxa"/>
            <w:shd w:val="clear" w:fill="fdf5e8"/>
            <w:noWrap/>
          </w:tcPr>
          <w:p>
            <w:pPr>
              <w:ind w:left="113.47199999999999" w:right="113.47199999999999" w:firstLine="0" w:hanging="0"/>
              <w:spacing w:before="120" w:after="120"/>
            </w:pPr>
            <w:r>
              <w:rPr/>
              <w:t xml:space="preserve">303 штук,</w:t>
            </w:r>
            <w:br/>
            <w:r>
              <w:rPr/>
              <w:t xml:space="preserve">87,264.00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стол игровой 4 местный регулируемый</w:t>
            </w:r>
          </w:p>
        </w:tc>
        <w:tc>
          <w:tcPr>
            <w:tcW w:w="5100" w:type="dxa"/>
            <w:shd w:val="clear" w:fill="fdf5e8"/>
            <w:noWrap/>
          </w:tcPr>
          <w:p>
            <w:pPr>
              <w:ind w:left="113.47199999999999" w:right="113.47199999999999" w:firstLine="0" w:hanging="0"/>
              <w:spacing w:before="120" w:after="120"/>
            </w:pPr>
            <w:r>
              <w:rPr/>
              <w:t xml:space="preserve">287 штук,</w:t>
            </w:r>
            <w:br/>
            <w:r>
              <w:rPr/>
              <w:t xml:space="preserve">63,369.60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стул детский регулируемый</w:t>
            </w:r>
          </w:p>
        </w:tc>
        <w:tc>
          <w:tcPr>
            <w:tcW w:w="5100" w:type="dxa"/>
            <w:shd w:val="clear" w:fill="fdf5e8"/>
            <w:noWrap/>
          </w:tcPr>
          <w:p>
            <w:pPr>
              <w:ind w:left="113.47199999999999" w:right="113.47199999999999" w:firstLine="0" w:hanging="0"/>
              <w:spacing w:before="120" w:after="120"/>
            </w:pPr>
            <w:r>
              <w:rPr/>
              <w:t xml:space="preserve">3 029 штук,</w:t>
            </w:r>
            <w:br/>
            <w:r>
              <w:rPr/>
              <w:t xml:space="preserve">276,244.80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шкаф для горшков</w:t>
            </w:r>
          </w:p>
        </w:tc>
        <w:tc>
          <w:tcPr>
            <w:tcW w:w="5100" w:type="dxa"/>
            <w:shd w:val="clear" w:fill="fdf5e8"/>
            <w:noWrap/>
          </w:tcPr>
          <w:p>
            <w:pPr>
              <w:ind w:left="113.47199999999999" w:right="113.47199999999999" w:firstLine="0" w:hanging="0"/>
              <w:spacing w:before="120" w:after="120"/>
            </w:pPr>
            <w:r>
              <w:rPr/>
              <w:t xml:space="preserve">227 штук,</w:t>
            </w:r>
            <w:br/>
            <w:r>
              <w:rPr/>
              <w:t xml:space="preserve">54,480.00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стеллаж игровой №1</w:t>
            </w:r>
          </w:p>
        </w:tc>
        <w:tc>
          <w:tcPr>
            <w:tcW w:w="5100" w:type="dxa"/>
            <w:shd w:val="clear" w:fill="fdf5e8"/>
            <w:noWrap/>
          </w:tcPr>
          <w:p>
            <w:pPr>
              <w:ind w:left="113.47199999999999" w:right="113.47199999999999" w:firstLine="0" w:hanging="0"/>
              <w:spacing w:before="120" w:after="120"/>
            </w:pPr>
            <w:r>
              <w:rPr/>
              <w:t xml:space="preserve">324 штук,</w:t>
            </w:r>
            <w:br/>
            <w:r>
              <w:rPr/>
              <w:t xml:space="preserve">76,204.80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стеллаж игровой №2</w:t>
            </w:r>
          </w:p>
        </w:tc>
        <w:tc>
          <w:tcPr>
            <w:tcW w:w="5100" w:type="dxa"/>
            <w:shd w:val="clear" w:fill="fdf5e8"/>
            <w:noWrap/>
          </w:tcPr>
          <w:p>
            <w:pPr>
              <w:ind w:left="113.47199999999999" w:right="113.47199999999999" w:firstLine="0" w:hanging="0"/>
              <w:spacing w:before="120" w:after="120"/>
            </w:pPr>
            <w:r>
              <w:rPr/>
              <w:t xml:space="preserve">646 штук,</w:t>
            </w:r>
            <w:br/>
            <w:r>
              <w:rPr/>
              <w:t xml:space="preserve">155,040.00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стеллаж игровой №3</w:t>
            </w:r>
          </w:p>
        </w:tc>
        <w:tc>
          <w:tcPr>
            <w:tcW w:w="5100" w:type="dxa"/>
            <w:shd w:val="clear" w:fill="fdf5e8"/>
            <w:noWrap/>
          </w:tcPr>
          <w:p>
            <w:pPr>
              <w:ind w:left="113.47199999999999" w:right="113.47199999999999" w:firstLine="0" w:hanging="0"/>
              <w:spacing w:before="120" w:after="120"/>
            </w:pPr>
            <w:r>
              <w:rPr/>
              <w:t xml:space="preserve">423 штук,</w:t>
            </w:r>
            <w:br/>
            <w:r>
              <w:rPr/>
              <w:t xml:space="preserve">91,368.00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стеллаж игровой полка</w:t>
            </w:r>
          </w:p>
        </w:tc>
        <w:tc>
          <w:tcPr>
            <w:tcW w:w="5100" w:type="dxa"/>
            <w:shd w:val="clear" w:fill="fdf5e8"/>
            <w:noWrap/>
          </w:tcPr>
          <w:p>
            <w:pPr>
              <w:ind w:left="113.47199999999999" w:right="113.47199999999999" w:firstLine="0" w:hanging="0"/>
              <w:spacing w:before="120" w:after="120"/>
            </w:pPr>
            <w:r>
              <w:rPr/>
              <w:t xml:space="preserve">199 штук,</w:t>
            </w:r>
            <w:br/>
            <w:r>
              <w:rPr/>
              <w:t xml:space="preserve">11,343.00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стеллаж игровой фасад </w:t>
            </w:r>
          </w:p>
        </w:tc>
        <w:tc>
          <w:tcPr>
            <w:tcW w:w="5100" w:type="dxa"/>
            <w:shd w:val="clear" w:fill="fdf5e8"/>
            <w:noWrap/>
          </w:tcPr>
          <w:p>
            <w:pPr>
              <w:ind w:left="113.47199999999999" w:right="113.47199999999999" w:firstLine="0" w:hanging="0"/>
              <w:spacing w:before="120" w:after="120"/>
            </w:pPr>
            <w:r>
              <w:rPr/>
              <w:t xml:space="preserve">1 731 штук,</w:t>
            </w:r>
            <w:br/>
            <w:r>
              <w:rPr/>
              <w:t xml:space="preserve">59,200.20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тумба кровать трехъярусная</w:t>
            </w:r>
          </w:p>
        </w:tc>
        <w:tc>
          <w:tcPr>
            <w:tcW w:w="5100" w:type="dxa"/>
            <w:shd w:val="clear" w:fill="fdf5e8"/>
            <w:noWrap/>
          </w:tcPr>
          <w:p>
            <w:pPr>
              <w:ind w:left="113.47199999999999" w:right="113.47199999999999" w:firstLine="0" w:hanging="0"/>
              <w:spacing w:before="120" w:after="120"/>
            </w:pPr>
            <w:r>
              <w:rPr/>
              <w:t xml:space="preserve">302 штук,</w:t>
            </w:r>
            <w:br/>
            <w:r>
              <w:rPr/>
              <w:t xml:space="preserve">327,609.60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кроватка ясельная с бортиком</w:t>
            </w:r>
          </w:p>
        </w:tc>
        <w:tc>
          <w:tcPr>
            <w:tcW w:w="5100" w:type="dxa"/>
            <w:shd w:val="clear" w:fill="fdf5e8"/>
            <w:noWrap/>
          </w:tcPr>
          <w:p>
            <w:pPr>
              <w:ind w:left="113.47199999999999" w:right="113.47199999999999" w:firstLine="0" w:hanging="0"/>
              <w:spacing w:before="120" w:after="120"/>
            </w:pPr>
            <w:r>
              <w:rPr/>
              <w:t xml:space="preserve">150 штук,</w:t>
            </w:r>
            <w:br/>
            <w:r>
              <w:rPr/>
              <w:t xml:space="preserve">46,080.00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шкаф для белья</w:t>
            </w:r>
          </w:p>
        </w:tc>
        <w:tc>
          <w:tcPr>
            <w:tcW w:w="5100" w:type="dxa"/>
            <w:shd w:val="clear" w:fill="fdf5e8"/>
            <w:noWrap/>
          </w:tcPr>
          <w:p>
            <w:pPr>
              <w:ind w:left="113.47199999999999" w:right="113.47199999999999" w:firstLine="0" w:hanging="0"/>
              <w:spacing w:before="120" w:after="120"/>
            </w:pPr>
            <w:r>
              <w:rPr/>
              <w:t xml:space="preserve">523 штук,</w:t>
            </w:r>
            <w:br/>
            <w:r>
              <w:rPr/>
              <w:t xml:space="preserve">125,520.00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буфет для посуды №1</w:t>
            </w:r>
          </w:p>
        </w:tc>
        <w:tc>
          <w:tcPr>
            <w:tcW w:w="5100" w:type="dxa"/>
            <w:shd w:val="clear" w:fill="fdf5e8"/>
            <w:noWrap/>
          </w:tcPr>
          <w:p>
            <w:pPr>
              <w:ind w:left="113.47199999999999" w:right="113.47199999999999" w:firstLine="0" w:hanging="0"/>
              <w:spacing w:before="120" w:after="120"/>
            </w:pPr>
            <w:r>
              <w:rPr/>
              <w:t xml:space="preserve">350 штук,</w:t>
            </w:r>
            <w:br/>
            <w:r>
              <w:rPr/>
              <w:t xml:space="preserve">203,490.00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буфет для посуды №2</w:t>
            </w:r>
          </w:p>
        </w:tc>
        <w:tc>
          <w:tcPr>
            <w:tcW w:w="5100" w:type="dxa"/>
            <w:shd w:val="clear" w:fill="fdf5e8"/>
            <w:noWrap/>
          </w:tcPr>
          <w:p>
            <w:pPr>
              <w:ind w:left="113.47199999999999" w:right="113.47199999999999" w:firstLine="0" w:hanging="0"/>
              <w:spacing w:before="120" w:after="120"/>
            </w:pPr>
            <w:r>
              <w:rPr/>
              <w:t xml:space="preserve">179 штук,</w:t>
            </w:r>
            <w:br/>
            <w:r>
              <w:rPr/>
              <w:t xml:space="preserve">54,774.00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ящик-сушка для тарелок</w:t>
            </w:r>
          </w:p>
        </w:tc>
        <w:tc>
          <w:tcPr>
            <w:tcW w:w="5100" w:type="dxa"/>
            <w:shd w:val="clear" w:fill="fdf5e8"/>
            <w:noWrap/>
          </w:tcPr>
          <w:p>
            <w:pPr>
              <w:ind w:left="113.47199999999999" w:right="113.47199999999999" w:firstLine="0" w:hanging="0"/>
              <w:spacing w:before="120" w:after="120"/>
            </w:pPr>
            <w:r>
              <w:rPr/>
              <w:t xml:space="preserve">297 штук,</w:t>
            </w:r>
            <w:br/>
            <w:r>
              <w:rPr/>
              <w:t xml:space="preserve">85,536.00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стол для раздачи</w:t>
            </w:r>
          </w:p>
        </w:tc>
        <w:tc>
          <w:tcPr>
            <w:tcW w:w="5100" w:type="dxa"/>
            <w:shd w:val="clear" w:fill="fdf5e8"/>
            <w:noWrap/>
          </w:tcPr>
          <w:p>
            <w:pPr>
              <w:ind w:left="113.47199999999999" w:right="113.47199999999999" w:firstLine="0" w:hanging="0"/>
              <w:spacing w:before="120" w:after="120"/>
            </w:pPr>
            <w:r>
              <w:rPr/>
              <w:t xml:space="preserve">279 штук,</w:t>
            </w:r>
            <w:br/>
            <w:r>
              <w:rPr/>
              <w:t xml:space="preserve">85,374.00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кровать №1</w:t>
            </w:r>
          </w:p>
        </w:tc>
        <w:tc>
          <w:tcPr>
            <w:tcW w:w="5100" w:type="dxa"/>
            <w:shd w:val="clear" w:fill="fdf5e8"/>
            <w:noWrap/>
          </w:tcPr>
          <w:p>
            <w:pPr>
              <w:ind w:left="113.47199999999999" w:right="113.47199999999999" w:firstLine="0" w:hanging="0"/>
              <w:spacing w:before="120" w:after="120"/>
            </w:pPr>
            <w:r>
              <w:rPr/>
              <w:t xml:space="preserve">420 штук,</w:t>
            </w:r>
            <w:br/>
            <w:r>
              <w:rPr/>
              <w:t xml:space="preserve">145,152.00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кровать №2 с бортиками</w:t>
            </w:r>
          </w:p>
        </w:tc>
        <w:tc>
          <w:tcPr>
            <w:tcW w:w="5100" w:type="dxa"/>
            <w:shd w:val="clear" w:fill="fdf5e8"/>
            <w:noWrap/>
          </w:tcPr>
          <w:p>
            <w:pPr>
              <w:ind w:left="113.47199999999999" w:right="113.47199999999999" w:firstLine="0" w:hanging="0"/>
              <w:spacing w:before="120" w:after="120"/>
            </w:pPr>
            <w:r>
              <w:rPr/>
              <w:t xml:space="preserve">368 штук,</w:t>
            </w:r>
            <w:br/>
            <w:r>
              <w:rPr/>
              <w:t xml:space="preserve">120,821.76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шкаф для одежды детский (4 секции)</w:t>
            </w:r>
          </w:p>
        </w:tc>
        <w:tc>
          <w:tcPr>
            <w:tcW w:w="5100" w:type="dxa"/>
            <w:shd w:val="clear" w:fill="fdf5e8"/>
            <w:noWrap/>
          </w:tcPr>
          <w:p>
            <w:pPr>
              <w:ind w:left="113.47199999999999" w:right="113.47199999999999" w:firstLine="0" w:hanging="0"/>
              <w:spacing w:before="120" w:after="120"/>
            </w:pPr>
            <w:r>
              <w:rPr/>
              <w:t xml:space="preserve">692 штук,</w:t>
            </w:r>
            <w:br/>
            <w:r>
              <w:rPr/>
              <w:t xml:space="preserve">389,291.52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шкаф для одежды детский (2 секции)</w:t>
            </w:r>
          </w:p>
        </w:tc>
        <w:tc>
          <w:tcPr>
            <w:tcW w:w="5100" w:type="dxa"/>
            <w:shd w:val="clear" w:fill="fdf5e8"/>
            <w:noWrap/>
          </w:tcPr>
          <w:p>
            <w:pPr>
              <w:ind w:left="113.47199999999999" w:right="113.47199999999999" w:firstLine="0" w:hanging="0"/>
              <w:spacing w:before="120" w:after="120"/>
            </w:pPr>
            <w:r>
              <w:rPr/>
              <w:t xml:space="preserve">70 штук,</w:t>
            </w:r>
            <w:br/>
            <w:r>
              <w:rPr/>
              <w:t xml:space="preserve">22,512.00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шкаф для одежды персонала</w:t>
            </w:r>
          </w:p>
        </w:tc>
        <w:tc>
          <w:tcPr>
            <w:tcW w:w="5100" w:type="dxa"/>
            <w:shd w:val="clear" w:fill="fdf5e8"/>
            <w:noWrap/>
          </w:tcPr>
          <w:p>
            <w:pPr>
              <w:ind w:left="113.47199999999999" w:right="113.47199999999999" w:firstLine="0" w:hanging="0"/>
              <w:spacing w:before="120" w:after="120"/>
            </w:pPr>
            <w:r>
              <w:rPr/>
              <w:t xml:space="preserve">426 штук,</w:t>
            </w:r>
            <w:br/>
            <w:r>
              <w:rPr/>
              <w:t xml:space="preserve">102,240.00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вешалка для полотенец (3 ячейки)</w:t>
            </w:r>
          </w:p>
        </w:tc>
        <w:tc>
          <w:tcPr>
            <w:tcW w:w="5100" w:type="dxa"/>
            <w:shd w:val="clear" w:fill="fdf5e8"/>
            <w:noWrap/>
          </w:tcPr>
          <w:p>
            <w:pPr>
              <w:ind w:left="113.47199999999999" w:right="113.47199999999999" w:firstLine="0" w:hanging="0"/>
              <w:spacing w:before="120" w:after="120"/>
            </w:pPr>
            <w:r>
              <w:rPr/>
              <w:t xml:space="preserve">75 штук,</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вешалка для полотенец (4 ячейки)</w:t>
            </w:r>
          </w:p>
        </w:tc>
        <w:tc>
          <w:tcPr>
            <w:tcW w:w="5100" w:type="dxa"/>
            <w:shd w:val="clear" w:fill="fdf5e8"/>
            <w:noWrap/>
          </w:tcPr>
          <w:p>
            <w:pPr>
              <w:ind w:left="113.47199999999999" w:right="113.47199999999999" w:firstLine="0" w:hanging="0"/>
              <w:spacing w:before="120" w:after="120"/>
            </w:pPr>
            <w:r>
              <w:rPr/>
              <w:t xml:space="preserve">240 штук,</w:t>
            </w:r>
            <w:br/>
            <w:r>
              <w:rPr/>
              <w:t xml:space="preserve">51,840.00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вешалка для полотенец (6 ячеек)</w:t>
            </w:r>
          </w:p>
        </w:tc>
        <w:tc>
          <w:tcPr>
            <w:tcW w:w="5100" w:type="dxa"/>
            <w:shd w:val="clear" w:fill="fdf5e8"/>
            <w:noWrap/>
          </w:tcPr>
          <w:p>
            <w:pPr>
              <w:ind w:left="113.47199999999999" w:right="113.47199999999999" w:firstLine="0" w:hanging="0"/>
              <w:spacing w:before="120" w:after="120"/>
            </w:pPr>
            <w:r>
              <w:rPr/>
              <w:t xml:space="preserve">477 штук,</w:t>
            </w:r>
            <w:br/>
            <w:r>
              <w:rPr/>
              <w:t xml:space="preserve">105,321.60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вешалка для полотенец двухуровневая (по 6 ячеек) </w:t>
            </w:r>
          </w:p>
        </w:tc>
        <w:tc>
          <w:tcPr>
            <w:tcW w:w="5100" w:type="dxa"/>
            <w:shd w:val="clear" w:fill="fdf5e8"/>
            <w:noWrap/>
          </w:tcPr>
          <w:p>
            <w:pPr>
              <w:ind w:left="113.47199999999999" w:right="113.47199999999999" w:firstLine="0" w:hanging="0"/>
              <w:spacing w:before="120" w:after="120"/>
            </w:pPr>
            <w:r>
              <w:rPr/>
              <w:t xml:space="preserve">105 штук,</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тумба для пособий</w:t>
            </w:r>
          </w:p>
        </w:tc>
        <w:tc>
          <w:tcPr>
            <w:tcW w:w="5100" w:type="dxa"/>
            <w:shd w:val="clear" w:fill="fdf5e8"/>
            <w:noWrap/>
          </w:tcPr>
          <w:p>
            <w:pPr>
              <w:ind w:left="113.47199999999999" w:right="113.47199999999999" w:firstLine="0" w:hanging="0"/>
              <w:spacing w:before="120" w:after="120"/>
            </w:pPr>
            <w:r>
              <w:rPr/>
              <w:t xml:space="preserve">361 штук,</w:t>
            </w:r>
            <w:br/>
            <w:r>
              <w:rPr/>
              <w:t xml:space="preserve">138,624.00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стол игровой 6 местный регулируемый</w:t>
            </w:r>
          </w:p>
        </w:tc>
        <w:tc>
          <w:tcPr>
            <w:tcW w:w="5100" w:type="dxa"/>
            <w:shd w:val="clear" w:fill="fdf5e8"/>
            <w:noWrap/>
          </w:tcPr>
          <w:p>
            <w:pPr>
              <w:ind w:left="113.47199999999999" w:right="113.47199999999999" w:firstLine="0" w:hanging="0"/>
              <w:spacing w:before="120" w:after="120"/>
            </w:pPr>
            <w:r>
              <w:rPr/>
              <w:t xml:space="preserve">371 штук,</w:t>
            </w:r>
            <w:br/>
            <w:r>
              <w:rPr/>
              <w:t xml:space="preserve">106,848.00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стол игровой 4 местный регулируемый</w:t>
            </w:r>
          </w:p>
        </w:tc>
        <w:tc>
          <w:tcPr>
            <w:tcW w:w="5100" w:type="dxa"/>
            <w:shd w:val="clear" w:fill="fdf5e8"/>
            <w:noWrap/>
          </w:tcPr>
          <w:p>
            <w:pPr>
              <w:ind w:left="113.47199999999999" w:right="113.47199999999999" w:firstLine="0" w:hanging="0"/>
              <w:spacing w:before="120" w:after="120"/>
            </w:pPr>
            <w:r>
              <w:rPr/>
              <w:t xml:space="preserve">324 штук,</w:t>
            </w:r>
            <w:br/>
            <w:r>
              <w:rPr/>
              <w:t xml:space="preserve">71,539.20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стул детский регулируемый</w:t>
            </w:r>
          </w:p>
        </w:tc>
        <w:tc>
          <w:tcPr>
            <w:tcW w:w="5100" w:type="dxa"/>
            <w:shd w:val="clear" w:fill="fdf5e8"/>
            <w:noWrap/>
          </w:tcPr>
          <w:p>
            <w:pPr>
              <w:ind w:left="113.47199999999999" w:right="113.47199999999999" w:firstLine="0" w:hanging="0"/>
              <w:spacing w:before="120" w:after="120"/>
            </w:pPr>
            <w:r>
              <w:rPr/>
              <w:t xml:space="preserve">3 883 штук,</w:t>
            </w:r>
            <w:br/>
            <w:r>
              <w:rPr/>
              <w:t xml:space="preserve">354,129.60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шкаф для горшков</w:t>
            </w:r>
          </w:p>
        </w:tc>
        <w:tc>
          <w:tcPr>
            <w:tcW w:w="5100" w:type="dxa"/>
            <w:shd w:val="clear" w:fill="fdf5e8"/>
            <w:noWrap/>
          </w:tcPr>
          <w:p>
            <w:pPr>
              <w:ind w:left="113.47199999999999" w:right="113.47199999999999" w:firstLine="0" w:hanging="0"/>
              <w:spacing w:before="120" w:after="120"/>
            </w:pPr>
            <w:r>
              <w:rPr/>
              <w:t xml:space="preserve">268 штук,</w:t>
            </w:r>
            <w:br/>
            <w:r>
              <w:rPr/>
              <w:t xml:space="preserve">64,320.00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стеллаж игровой №1</w:t>
            </w:r>
          </w:p>
        </w:tc>
        <w:tc>
          <w:tcPr>
            <w:tcW w:w="5100" w:type="dxa"/>
            <w:shd w:val="clear" w:fill="fdf5e8"/>
            <w:noWrap/>
          </w:tcPr>
          <w:p>
            <w:pPr>
              <w:ind w:left="113.47199999999999" w:right="113.47199999999999" w:firstLine="0" w:hanging="0"/>
              <w:spacing w:before="120" w:after="120"/>
            </w:pPr>
            <w:r>
              <w:rPr/>
              <w:t xml:space="preserve">296 штук,</w:t>
            </w:r>
            <w:br/>
            <w:r>
              <w:rPr/>
              <w:t xml:space="preserve">69,619.20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стеллаж игровой № 2</w:t>
            </w:r>
          </w:p>
        </w:tc>
        <w:tc>
          <w:tcPr>
            <w:tcW w:w="5100" w:type="dxa"/>
            <w:shd w:val="clear" w:fill="fdf5e8"/>
            <w:noWrap/>
          </w:tcPr>
          <w:p>
            <w:pPr>
              <w:ind w:left="113.47199999999999" w:right="113.47199999999999" w:firstLine="0" w:hanging="0"/>
              <w:spacing w:before="120" w:after="120"/>
            </w:pPr>
            <w:r>
              <w:rPr/>
              <w:t xml:space="preserve">621 штук,</w:t>
            </w:r>
            <w:br/>
            <w:r>
              <w:rPr/>
              <w:t xml:space="preserve">149,040.00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стеллаж игровой №3</w:t>
            </w:r>
          </w:p>
        </w:tc>
        <w:tc>
          <w:tcPr>
            <w:tcW w:w="5100" w:type="dxa"/>
            <w:shd w:val="clear" w:fill="fdf5e8"/>
            <w:noWrap/>
          </w:tcPr>
          <w:p>
            <w:pPr>
              <w:ind w:left="113.47199999999999" w:right="113.47199999999999" w:firstLine="0" w:hanging="0"/>
              <w:spacing w:before="120" w:after="120"/>
            </w:pPr>
            <w:r>
              <w:rPr/>
              <w:t xml:space="preserve">404 штук,</w:t>
            </w:r>
            <w:br/>
            <w:r>
              <w:rPr/>
              <w:t xml:space="preserve">87,264.00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стеллаж игровой полка</w:t>
            </w:r>
          </w:p>
        </w:tc>
        <w:tc>
          <w:tcPr>
            <w:tcW w:w="5100" w:type="dxa"/>
            <w:shd w:val="clear" w:fill="fdf5e8"/>
            <w:noWrap/>
          </w:tcPr>
          <w:p>
            <w:pPr>
              <w:ind w:left="113.47199999999999" w:right="113.47199999999999" w:firstLine="0" w:hanging="0"/>
              <w:spacing w:before="120" w:after="120"/>
            </w:pPr>
            <w:r>
              <w:rPr/>
              <w:t xml:space="preserve">347 штук,</w:t>
            </w:r>
            <w:br/>
            <w:r>
              <w:rPr/>
              <w:t xml:space="preserve">19,779.00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стеллаж игровой фасад</w:t>
            </w:r>
          </w:p>
        </w:tc>
        <w:tc>
          <w:tcPr>
            <w:tcW w:w="5100" w:type="dxa"/>
            <w:shd w:val="clear" w:fill="fdf5e8"/>
            <w:noWrap/>
          </w:tcPr>
          <w:p>
            <w:pPr>
              <w:ind w:left="113.47199999999999" w:right="113.47199999999999" w:firstLine="0" w:hanging="0"/>
              <w:spacing w:before="120" w:after="120"/>
            </w:pPr>
            <w:r>
              <w:rPr/>
              <w:t xml:space="preserve">1 616 штук,</w:t>
            </w:r>
            <w:br/>
            <w:r>
              <w:rPr/>
              <w:t xml:space="preserve">55,267.20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тумба кровать трехъярусная</w:t>
            </w:r>
          </w:p>
        </w:tc>
        <w:tc>
          <w:tcPr>
            <w:tcW w:w="5100" w:type="dxa"/>
            <w:shd w:val="clear" w:fill="fdf5e8"/>
            <w:noWrap/>
          </w:tcPr>
          <w:p>
            <w:pPr>
              <w:ind w:left="113.47199999999999" w:right="113.47199999999999" w:firstLine="0" w:hanging="0"/>
              <w:spacing w:before="120" w:after="120"/>
            </w:pPr>
            <w:r>
              <w:rPr/>
              <w:t xml:space="preserve">155 штук,</w:t>
            </w:r>
            <w:br/>
            <w:r>
              <w:rPr/>
              <w:t xml:space="preserve">168,144.00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кровать ясельная с бортиком</w:t>
            </w:r>
          </w:p>
        </w:tc>
        <w:tc>
          <w:tcPr>
            <w:tcW w:w="5100" w:type="dxa"/>
            <w:shd w:val="clear" w:fill="fdf5e8"/>
            <w:noWrap/>
          </w:tcPr>
          <w:p>
            <w:pPr>
              <w:ind w:left="113.47199999999999" w:right="113.47199999999999" w:firstLine="0" w:hanging="0"/>
              <w:spacing w:before="120" w:after="120"/>
            </w:pPr>
            <w:r>
              <w:rPr/>
              <w:t xml:space="preserve">55 штук,</w:t>
            </w:r>
            <w:br/>
            <w:r>
              <w:rPr/>
              <w:t xml:space="preserve">16,896.00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31.09.13.900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auc0003447306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Выбор исполнителя на выполнение проектно-изыскательских работ по объекту «Проект района индивидуальной жилой застройки «Западный 2» в г.Жлобине»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Жлобинского района"</w:t>
            </w:r>
            <w:br/>
            <w:r>
              <w:rPr/>
              <w:t xml:space="preserve">Республика Беларусь, Гомельская область, 247210, г. Жлобин, ул. Петровского, 17/2-3</w:t>
            </w:r>
            <w:br/>
            <w:r>
              <w:rPr/>
              <w:t xml:space="preserve">400013474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Шанцевалов Юрий Павлович, +375291472984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2785900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Выбор исполнителя на выполнение проектно-изыскательских работ по объекту «Проект района индивидуальной жилой застройки «Западный 2» в г.Жлобине»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2,785,900.00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247210, г. Жлобин, ул. Петровского, 17/2-3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auc0003450486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электротехническое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предпроектных и проектно-изыскательских работ  по объекту «Реконструкция электрических сетей 0,4-10 кВ в аг. Полесье Чечерского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w:t>
            </w:r>
            <w:br/>
            <w:r>
              <w:rPr/>
              <w:t xml:space="preserve">Республика Беларусь, Гомельская область, 246050, г. Гомель, ул. Фрунзе, 9</w:t>
            </w:r>
            <w:br/>
            <w:r>
              <w:rPr/>
              <w:t xml:space="preserve">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Точилов Пётр Валерьевич, +375336006628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3390000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предпроектных и проектно-изыскательских работ  по объекту «Реконструкция электрических сетей 0,4-10 кВ в аг. Полесье Чечерского района"</w:t>
            </w:r>
          </w:p>
        </w:tc>
        <w:tc>
          <w:tcPr>
            <w:tcW w:w="5100" w:type="dxa"/>
            <w:shd w:val="clear" w:fill="fdf5e8"/>
            <w:noWrap/>
          </w:tcPr>
          <w:p>
            <w:pPr>
              <w:ind w:left="113.47199999999999" w:right="113.47199999999999" w:firstLine="0" w:hanging="0"/>
              <w:spacing w:before="120" w:after="120"/>
            </w:pPr>
            <w:r>
              <w:rPr/>
              <w:t xml:space="preserve">6 километр,</w:t>
            </w:r>
            <w:br/>
            <w:r>
              <w:rPr/>
              <w:t xml:space="preserve">3,390,000.00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Фрунзе,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bl>
    <w:p/>
    <w:p>
      <w:pPr>
        <w:ind w:left="113.47199999999999" w:right="113.47199999999999" w:firstLine="0" w:hanging="0"/>
        <w:spacing w:before="120" w:after="120"/>
      </w:pPr>
      <w:r>
        <w:rPr>
          <w:b w:val="1"/>
          <w:bCs w:val="1"/>
        </w:rPr>
        <w:t xml:space="preserve">Процедура закупки № auc0003450543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электротехническое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предпроектных и проектно-изыскательских работ  по объекту «Реконструкция электрических сетей 0,4-10 кВ в аг. Хизов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w:t>
            </w:r>
            <w:br/>
            <w:r>
              <w:rPr/>
              <w:t xml:space="preserve">Республика Беларусь, Гомельская область, 246050, г. Гомель, ул. Фрунзе, 9</w:t>
            </w:r>
            <w:br/>
            <w:r>
              <w:rPr/>
              <w:t xml:space="preserve">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Точилов Пётр Валерьевич, +375336006628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3230000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предпроектных и проектно-изыскательских работ  по объекту «Реконструкция электрических сетей 0,4-10 кВ в аг. Хизов Кормянского района"</w:t>
            </w:r>
          </w:p>
        </w:tc>
        <w:tc>
          <w:tcPr>
            <w:tcW w:w="5100" w:type="dxa"/>
            <w:shd w:val="clear" w:fill="fdf5e8"/>
            <w:noWrap/>
          </w:tcPr>
          <w:p>
            <w:pPr>
              <w:ind w:left="113.47199999999999" w:right="113.47199999999999" w:firstLine="0" w:hanging="0"/>
              <w:spacing w:before="120" w:after="120"/>
            </w:pPr>
            <w:r>
              <w:rPr/>
              <w:t xml:space="preserve">13 километр,</w:t>
            </w:r>
            <w:br/>
            <w:r>
              <w:rPr/>
              <w:t xml:space="preserve">3,230,000.00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Фрунзе,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71.12.13.000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auc0003440026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по объекту "Реконструкция благоустройства центральной части к.п. Нарочь Мядельского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Мядельского района"</w:t>
            </w:r>
            <w:br/>
            <w:r>
              <w:rPr/>
              <w:t xml:space="preserve">Республика Беларусь, Минская область, 222397, г. Мядель, пл. Шаранговича, 2</w:t>
            </w:r>
            <w:br/>
            <w:r>
              <w:rPr/>
              <w:t xml:space="preserve">690022098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Зверуго Александр Анатольевич, +375179740541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6107921.88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выполнения работ 3 месяца:  1-й пусковой с 16.06.2026 по 31.07.2026: 2-й пусковой с 01.03.2027 по 15.04.2027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благоустройства центральной части к.п. Нарочь Мядельского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6,107,921.88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16.06.2026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222397, г. Мядель, пл. Шаранговича,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auc0003436164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3542574.72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3,542,574.72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auc0003437452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проектной организации на выполнение проектных и изыскательских работ по объекту «Капитальный ремонт автомобильной дороги Р-28 Минск-Молодечно-Нарочь, км 18,700 – км 26,648»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Худой Алексей Леонидович, +375339016480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3457065.84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выполнение проектных и изыскательских абот по объекту «Капитальный ремонт автомобильной дороги Р-28 Минск-Молодечно-Нарочь, км 18,700 - км 26,648"</w:t>
            </w:r>
          </w:p>
        </w:tc>
        <w:tc>
          <w:tcPr>
            <w:tcW w:w="5100" w:type="dxa"/>
            <w:shd w:val="clear" w:fill="fdf5e8"/>
            <w:noWrap/>
          </w:tcPr>
          <w:p>
            <w:pPr>
              <w:ind w:left="113.47199999999999" w:right="113.47199999999999" w:firstLine="0" w:hanging="0"/>
              <w:spacing w:before="120" w:after="120"/>
            </w:pPr>
            <w:r>
              <w:rPr/>
              <w:t xml:space="preserve">1 штук,</w:t>
            </w:r>
            <w:br/>
            <w:r>
              <w:rPr/>
              <w:t xml:space="preserve">3,457,065.84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71.12.14.100</w:t>
            </w:r>
          </w:p>
        </w:tc>
      </w:tr>
    </w:tbl>
    <w:p/>
    <w:p>
      <w:pPr>
        <w:ind w:left="113.47199999999999" w:right="113.47199999999999" w:firstLine="0" w:hanging="0"/>
        <w:spacing w:before="120" w:after="120"/>
      </w:pPr>
      <w:r>
        <w:rPr>
          <w:b w:val="1"/>
          <w:bCs w:val="1"/>
        </w:rPr>
        <w:t xml:space="preserve">Процедура закупки № auc0003443293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работ по капитальному ремонту объекта "Капитальный ремонт автомобильной дороги Р-28 Минск-Молодечно-Нарочь, км 10,415 - км 18,700"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86683285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на выполнение работ по капитальному ремонту объекта "Капитальный ремонт автомобильной дороги Р-28 Минск-Молодечно-Нарочь, км 10,415 - км 18,700"  </w:t>
            </w:r>
          </w:p>
        </w:tc>
        <w:tc>
          <w:tcPr>
            <w:tcW w:w="5100" w:type="dxa"/>
            <w:shd w:val="clear" w:fill="fdf5e8"/>
            <w:noWrap/>
          </w:tcPr>
          <w:p>
            <w:pPr>
              <w:ind w:left="113.47199999999999" w:right="113.47199999999999" w:firstLine="0" w:hanging="0"/>
              <w:spacing w:before="120" w:after="120"/>
            </w:pPr>
            <w:r>
              <w:rPr/>
              <w:t xml:space="preserve">1 штук,</w:t>
            </w:r>
            <w:br/>
            <w:r>
              <w:rPr/>
              <w:t xml:space="preserve">86,683,285.00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42.11.10.000</w:t>
            </w:r>
          </w:p>
        </w:tc>
      </w:tr>
    </w:tbl>
    <w:p/>
    <w:p>
      <w:pPr>
        <w:ind w:left="113.47199999999999" w:right="113.47199999999999" w:firstLine="0" w:hanging="0"/>
        <w:spacing w:before="120" w:after="120"/>
      </w:pPr>
      <w:r>
        <w:rPr>
          <w:b w:val="1"/>
          <w:bCs w:val="1"/>
        </w:rPr>
        <w:t xml:space="preserve">Процедура закупки № auc0003443630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 5 Подъезд к г. Гродно от автомобильной дороги М-6/Е 28 (км 287,3), км 10,840 – км 12,286»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3986983.98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3,986,983.98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auc0003435412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«Реконструкция производственной базы по ул. Победы, 20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г.Гродно"</w:t>
            </w:r>
            <w:br/>
            <w:r>
              <w:rPr/>
              <w:t xml:space="preserve">Республика Беларусь, Гродненская область, г.Гродно, ул. Победы, 16, 230026</w:t>
            </w:r>
            <w:br/>
            <w:r>
              <w:rPr/>
              <w:t xml:space="preserve">590002932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Радкевич Юрий Иосифович 8-033-3252840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7444288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производственной базы по ул. Победы, 20 в г. Гродно"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7,444,288.00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auc0003448651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Полнокомплектное оборудование (линия) для копчения, охлаждения, сортировки и упаковки в газовой среде копченого перепелиного яйца с дальнейшей маркировкой упакованного продукта в автоматическом режиме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16126945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 и техническому заданию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Полнокомплектное оборудование (линия) для копчения, охлаждения, сортировки и упаковки в газовой среде копченого перепелиного яйца с дальнейшей маркировкой упакованного продукта в автоматическом режиме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16,126,945.00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210009, г. Витебск, пр-т Фрунзе, дом 22,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auc0003449146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«Возведение общежития для военнослужащих в н.п. Дзержинск, Лельчицкий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3594887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общежития для военнослужащих в н.п. Дзержинск. Лельчицкий район"</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3,594,887.00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24.07.2026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Лельчицкий район, н.п.Дзержинск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41.00.40.600</w:t>
            </w:r>
          </w:p>
        </w:tc>
      </w:tr>
    </w:tbl>
    <w:p/>
    <w:p>
      <w:pPr>
        <w:ind w:left="113.47199999999999" w:right="113.47199999999999" w:firstLine="0" w:hanging="0"/>
        <w:spacing w:before="120" w:after="120"/>
      </w:pPr>
      <w:r>
        <w:rPr>
          <w:b w:val="1"/>
          <w:bCs w:val="1"/>
        </w:rPr>
        <w:t xml:space="preserve">Процедура закупки № auc0003432381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«Микрорайон жилой застройки в границах улиц: проспект Пушкинский -  улица Гагарина – улица Крылова с благоустройством прилегающей территории в городе Могилеве. Инженерно-транспортная инфраструктура» 3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21208825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«Микрорайон жилой застройки в границах улиц: проспект Пушкинский -  улица Гагарина – улица Крылова с благоустройством прилегающей территории в городе Могилеве. Инженерно-транспортная инфраструктура» 3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21,208,825.00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bl>
    <w:p/>
    <w:p>
      <w:pPr>
        <w:ind w:left="113.47199999999999" w:right="113.47199999999999" w:firstLine="0" w:hanging="0"/>
        <w:spacing w:before="120" w:after="120"/>
      </w:pPr>
      <w:r>
        <w:rPr>
          <w:b w:val="1"/>
          <w:bCs w:val="1"/>
        </w:rPr>
        <w:t xml:space="preserve">Процедура закупки № auc0003444772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группы многоэтажных жилых домов с инженерной и транспортной инфраструктурой в микрорайоне «Печи», г. Борисов». Жилой дом (по генплану № 1) с инженерной и транспортной инфраструктурой. 1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80177792266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7327793.05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группы многоэтажных жилых домов с инженерной и транспортной инфраструктурой в микрорайоне «Печи», г. Борисов». Жилой дом (по генплану № 1) с инженерной и транспортной инфраструктурой. 1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7,327,793.05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05.01.2028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Борисов, микрорайон "Печи"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auc0003436870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строительства «Реконструкция производственных изолированных помещений и части АБК ЗАО "Брестский научно-технологический парк" по ул. Пионерской, 52 в г. Бресте под многофункциональное здание». 2-я очередь строительства, завершение 3-й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г. Минск, ул.Ф.Скорины, 15 Б
</w:t>
            </w:r>
            <w:br/>
            <w:r>
              <w:rPr/>
              <w:t xml:space="preserve">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Ковальчук Василий Николаевич, +375297657100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"Брестский научно-технологический парк"</w:t>
            </w:r>
            <w:br/>
            <w:r>
              <w:rPr/>
              <w:t xml:space="preserve">Республика Беларусь, Брестская область, г. Брест, ул. Пионерская, 52, 224020</w:t>
            </w:r>
            <w:br/>
            <w:r>
              <w:rPr/>
              <w:t xml:space="preserve">291071370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Гребенников Андрей Робертович +375 (33) 340-06-44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14530307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процедуры государственной закупки (представлены в разделе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 К-2 по СН 3.02.07-2020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строительства «Реконструкция  производственных изолированных помещений и части АБК  ЗАО "Брестский научно-технологический парк" по ул. Пионерской, 52 в  г. Бресте под многофункциональное здание». 2-я очередь строительства,  завершение 3-й очереди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14,530,307.00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224020, г. Брест, ул. Пионерская,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auc0003450963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+375297496058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Дома Советов"</w:t>
            </w:r>
            <w:br/>
            <w:r>
              <w:rPr/>
              <w:t xml:space="preserve">Республика Беларусь, Могилевская область, г. Могилев, ул. Первомайская, 71, к. 136, 212030</w:t>
            </w:r>
            <w:br/>
            <w:r>
              <w:rPr/>
              <w:t xml:space="preserve">700016735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Полунин Виталий Викторович, 8 0222 7526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3623552.69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Перечень документов и (или) сведений для проверки приведен в конкурсных документах, размещенных на официальной ЭТП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 Могилеве»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3,623,552.69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212026, г.Могилев, ул.А.Пысина, д.12А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auc0003435737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Снос / демонтаж</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комплекса работ по объекту «Снос склада заполнителей (инв. номер 710/С-59099), расположенного по адресу: г. Бобруйск, ул. Орджоникидзе,54»; «Снос полигона (инв. номер 710/С-80971), расположенного по адресу: г. Бобруйск, ул. Орджоникидзе,54»; «Снос полигона (инв. номер 710/С-80972), расположенного по адресу: г. Бобруйск, ул. Орджоникидзе,54»; «Снос полигона (инв. номер 710/С-80973), расположенного по адресу: г. Бобруйск, ул. Орджоникидзе,54»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 Интернациональная, 31
</w:t>
            </w:r>
            <w:br/>
            <w:r>
              <w:rPr/>
              <w:t xml:space="preserve">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Никитко Елена Николаевна, +375291488751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г.Бобруйска"</w:t>
            </w:r>
            <w:br/>
            <w:r>
              <w:rPr/>
              <w:t xml:space="preserve">Республика Беларусь, Могилевская область, г. Бобруйск, пл. Ленина, 1, 213827</w:t>
            </w:r>
            <w:br/>
            <w:r>
              <w:rPr/>
              <w:t xml:space="preserve">791217447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4243170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установленным п.2 ст.16 Закона Республики Беларусь от 13 июля 2012 г. № 419-З «О государственных закупках товаров (работ, услуг)» (далее-Закон), частью третьей подпункта 1.7 п.1 постановления Совета Министров Республики Беларусь 15.06.2019 № 395,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комплекса работ по объекту «Снос склада заполнителей (инв. номер 710/С-59099), расположенного по адресу: г. Бобруйск, ул. Орджоникидзе,54»; «Снос полигона (инв. номер 710/С-80971), расположенного по адресу: г. Бобруйск, ул. Орджоникидзе,54»; «Снос полигона (инв. номер 710/С-80972), расположенного по адресу: г. Бобруйск, ул. Орджоникидзе,54»; «Снос полигона (инв. номер 710/С-80973), расположенного по адресу: г. Бобруйск, ул. Орджоникидзе,54»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4,243,170.00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09.12.2026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43.11.10.000</w:t>
            </w:r>
          </w:p>
        </w:tc>
      </w:tr>
    </w:tbl>
    <w:p/>
    <w:p>
      <w:pPr>
        <w:ind w:left="113.47199999999999" w:right="113.47199999999999" w:firstLine="0" w:hanging="0"/>
        <w:spacing w:before="120" w:after="120"/>
      </w:pPr>
      <w:r>
        <w:rPr>
          <w:b w:val="1"/>
          <w:bCs w:val="1"/>
        </w:rPr>
        <w:t xml:space="preserve">Процедура закупки № auc0003434700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Островецкого района"
</w:t>
            </w:r>
            <w:br/>
            <w:r>
              <w:rPr/>
              <w:t xml:space="preserve">Республика Беларусь, Гродненская область, 231201, г. Островец, ул. Октябрьская, 8
</w:t>
            </w:r>
            <w:br/>
            <w:r>
              <w:rPr/>
              <w:t xml:space="preserve">500018801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унитарное предприятие "Островецкий совхоз "Подольский"</w:t>
            </w:r>
            <w:br/>
            <w:r>
              <w:rPr/>
              <w:t xml:space="preserve">Республика Беларусь, Гродненская область, Островецкий район, аг.Рытань, ул.Первомайская,1, 231233</w:t>
            </w:r>
            <w:br/>
            <w:r>
              <w:rPr/>
              <w:t xml:space="preserve">500018921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5085250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419-3 «О государственных закупках товаров (работ, услуг)».
В соответствии с Приложением 1-1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Подтверждаются:
заверенной копии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а также документально подтвержденные сведения об изменениях, вносимых в наименование участника, правопреемстве;
 - заверенной копии аттестата соответствия на выполнение функций генерального подрядчика (объектов первого - четвертого классов сложности) со стоимостью строительства свыше 5 тыс. базовых величин (в случае привлечения субподрядчиков к производству работ по объекту строительства); 
 - заверенной копией аттестата соответствия на выполнение строительно-монтажных работ, необходимых для реализации объекта, в случае отсутствия необходимого аттестата, предоставить перечень работ выполняемых субподрядной организацией;
 - заверенной копией сертификата соответствия на выполнение конкретных видов строительно-монтажных работ по предмету заказа, в случаях, предусмотренных действующим законодательством);
Заявление о ссответствии требованиям.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предоставлением документа, подписанного участником, о выполнении работ (оказании услуг), составляющих предмет государственной закупки, собственными силами);
</w:t>
            </w:r>
            <w:br/>
            <w:r>
              <w:rPr/>
              <w:t xml:space="preserve">- наличие опыта исполнения (с учетом правопреемства) сопоставимых по цене договоров (под сопоставимыми по цене договорами понимаются договоры, цена которых составляет не менее 50 процентов предельной стоимости предмета государственной закупки или его части (лота))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предоставлением реестра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реестр заполняется по форме Приложение 1 к настоящим документам);
</w:t>
            </w:r>
            <w:br/>
            <w:r>
              <w:rPr/>
              <w:t xml:space="preserve">- деловая репутация участника (подтверждается предоставлением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w:t>
            </w:r>
            <w:br/>
            <w:r>
              <w:rPr/>
              <w:t xml:space="preserve">Если в реестре указан договор и на него имеется отзыв — требование подтверждается.
</w:t>
            </w:r>
            <w:br/>
            <w:r>
              <w:rPr/>
              <w:t xml:space="preserve">Если в отзыве нет привязки к договорам, которые указаны в реестре, то отзыв должен содержать информацию о цене договора и предмете. Если этой информации в отзыве нет, то отзыв не может быть принят в подтверждение соответствия требованию.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5,085,250.00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231201, г. Островец, ул. Октябрьская,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auc0003438890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
</w:t>
            </w:r>
            <w:br/>
            <w:r>
              <w:rPr/>
              <w:t xml:space="preserve">Республика Беларусь, г. Минск, 220034, г. Минск, ул. Азгура, 4
</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Гужова Валентина Викторовна, +375173282134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проводится заказчиком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"МИНСКОЕ ЭКСПЛУАТАЦИОННОЕ УПРАВЛЕНИЕ ВООРУЖЕННЫХ СИЛ"</w:t>
            </w:r>
            <w:br/>
            <w:r>
              <w:rPr/>
              <w:t xml:space="preserve">Республика Беларусь, г. Минск, ул. Основателей, 24, 220031</w:t>
            </w:r>
            <w:br/>
            <w:r>
              <w:rPr/>
              <w:t xml:space="preserve">100623704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Овсяник Екатерина Руслановна, по заключению договора и проектной документации: тел. +375 17 351 04 18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17384024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докумен6тах.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17,384,024.00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пр.Независимости, 220/21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auc0003439028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80152621438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31542739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31,542,739.00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14.09.2027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Гродно, микрорайоны "Южный-8,10"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auc0003439111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+375152621438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16043994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 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16,043,994.00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17.11.2026 по 16.08.2027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 Гродно, микрорайоны "Южный-8,10"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auc0003440099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61/24 в г.Минске под производственное здание»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«Экспертно-Комплексный  Инжиниринг»
</w:t>
            </w:r>
            <w:br/>
            <w:r>
              <w:rPr/>
              <w:t xml:space="preserve">Республика Беларусь, г. Минск, 220062, г. Минск, ул. Тимирязева, 121, корпус 3, ком.19
</w:t>
            </w:r>
            <w:br/>
            <w:r>
              <w:rPr/>
              <w:t xml:space="preserve">193513352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Гладкая Валерия Валерьевна, +375291149635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w:t>
            </w:r>
            <w:br/>
            <w:r>
              <w:rPr/>
              <w:t xml:space="preserve">Республика Беларусь, г. Минск, пр-т Победителей, 61, 220035</w:t>
            </w:r>
            <w:br/>
            <w:r>
              <w:rPr/>
              <w:t xml:space="preserve">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14714380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финансирование на 2026 год – 5 040 000; финансирование на 2027 год – 9 674 380,00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специальных, пусконаладочных работ, поставка оборудования по объекту: «Реконструкция здания специализированного складов, торговых баз, баз материально-технического снабжения, хранилищ по пр-ту Победителей, 61/24 в г.Минске под производственное здание»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14,714,380.00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пр-т Победителей, 61/24 в г.Минске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auc0003441997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Захаревич Юлия Николаевна, +375222719852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6397532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 и законодательства РБ</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6,397,532.00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auc0003443499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«Модернизация административного здания государственного учреждения «Барановичский зональный центр гигиены и эпидемиологии», расположенного по адресу: Брестская обл., г. Барановичи, ул. 50 лет ВЛКСМ, д. 9»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Барановичи"</w:t>
            </w:r>
            <w:br/>
            <w:r>
              <w:rPr/>
              <w:t xml:space="preserve">Республика Беларусь, Брестская область, 225409, г. Барановичи, ул. Советская, 59</w:t>
            </w:r>
            <w:br/>
            <w:r>
              <w:rPr/>
              <w:t xml:space="preserve">291283016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Татьяна Николаевна, +375163641735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4906825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Дополнительные требования к участникам в соответствии с Постановлением Совета Министров Республики Беларусь от 15.06.2019 №395 «О внесении изменений в Закон Республики Беларусь «О государственных закупках товаров (работ, услуг) (с изменениями в соответствии с Постановлением № 692 от 14.10.2022 г).
Подтвердить заявлением участника о соответствие следующим дополнительным требованиям в соответствии с частью 3 подп. 1.7 п. 1 постановления Совета Министров Республики Беларусь от 15.06.2019 №395.
В соответствии с постановлением МАиС РБ №26 от 15.04.2024 «О некоторых вопросах аттестации юридических лиц и индивидуальных предпринимателей» .
В соответствии с пунктом 2 статьи 16 Закона Республики Беларусь от 13 июля 2012 г. № 419-З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«Модернизация административного здания государственного учреждения «Барановичский зональный центр гигиены и эпидемиологии», расположенного по адресу: Брестская обл., г. Барановичи, ул. 50 лет ВЛКСМ, д. 9»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4,906,825.00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19.10.2026 по 17.09.2027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225409, г. Барановичи, ул. Советская, 59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auc0003443748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Островецкого района"
</w:t>
            </w:r>
            <w:br/>
            <w:r>
              <w:rPr/>
              <w:t xml:space="preserve">Республика Беларусь, Гродненская область, 231201, г. Островец, ул. Октябрьская, 8
</w:t>
            </w:r>
            <w:br/>
            <w:r>
              <w:rPr/>
              <w:t xml:space="preserve">500018801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унитарное предприятие "Островецкий совхоз "Подольский"</w:t>
            </w:r>
            <w:br/>
            <w:r>
              <w:rPr/>
              <w:t xml:space="preserve">Республика Беларусь, Гродненская область, Островецкий район, аг.Рытань, ул.Первомайская,1, 231233</w:t>
            </w:r>
            <w:br/>
            <w:r>
              <w:rPr/>
              <w:t xml:space="preserve">500018921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5085250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419-3 «О государственных закупках товаров (работ, услуг)» 
В соответствии с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Приложением 1-1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5,085,250.00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03.12.2026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231201, г. Островец, ул. Октябрьская,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auc0003444477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Вечерская Вера Валерьевна, +375 17 2472984 (по вопросам закупки). Малыш Татьяна Николаевна + 375 17 247 33 91(по производственным вопросам), Брылев Сергей Георгиевич +375 17 247 29 50 (по вопросам проектным).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3627499.55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3,627,499.55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ул.Кальварийская,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auc0003402911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"Могилевоблавтотранс"</w:t>
            </w:r>
            <w:br/>
            <w:r>
              <w:rPr/>
              <w:t xml:space="preserve">Республика Беларусь, Могилевская область, 212013, г. Могилев, Гомельское шоссе, 1</w:t>
            </w:r>
            <w:br/>
            <w:r>
              <w:rPr/>
              <w:t xml:space="preserve">700167884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Дворяков Александр Викторович, +375222732710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8665677.7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449 комплект,</w:t>
            </w:r>
            <w:br/>
            <w:r>
              <w:rPr/>
              <w:t xml:space="preserve">6,227,690.00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449 штук,</w:t>
            </w:r>
            <w:br/>
            <w:r>
              <w:rPr/>
              <w:t xml:space="preserve">1,313,235.20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80 штук,</w:t>
            </w:r>
            <w:br/>
            <w:r>
              <w:rPr/>
              <w:t xml:space="preserve">232,800.00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65 штук,</w:t>
            </w:r>
            <w:br/>
            <w:r>
              <w:rPr/>
              <w:t xml:space="preserve">24,160.50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80 штук,</w:t>
            </w:r>
            <w:br/>
            <w:r>
              <w:rPr/>
              <w:t xml:space="preserve">237,792.00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auc0003437841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 Барановичи"</w:t>
            </w:r>
            <w:br/>
            <w:r>
              <w:rPr/>
              <w:t xml:space="preserve">Республика Беларусь, Брестская область, 225417, г. Барановичи, ул.Тельмана, д.102-2</w:t>
            </w:r>
            <w:br/>
            <w:r>
              <w:rPr/>
              <w:t xml:space="preserve">290237319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Мойсейчик Александр Анатольевич главный инженер 80163 681899
</w:t>
            </w:r>
            <w:br/>
            <w:r>
              <w:rPr/>
              <w:t xml:space="preserve">Климович Александр Леонидович  зам. директора по перевозкам 8 0163 681940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3029132.8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прилагаемых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прилагаемых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126 комплект,</w:t>
            </w:r>
            <w:br/>
            <w:r>
              <w:rPr/>
              <w:t xml:space="preserve">2,431,510.00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126 штук,</w:t>
            </w:r>
            <w:br/>
            <w:r>
              <w:rPr/>
              <w:t xml:space="preserve">368,524.80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2026-1345942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Охрана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закупкf технических средств охраны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охраны МВД Республики Беларусь
</w:t>
            </w:r>
            <w:br/>
            <w:r>
              <w:rPr/>
              <w:t xml:space="preserve">Республика Беларусь, г. Минск,  220069, ул. Грушевская,7а
</w:t>
            </w:r>
            <w:br/>
            <w:r>
              <w:rPr/>
              <w:t xml:space="preserve">  400010661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Жартун Андрей Александрович, р.т. (80232)-32-42-60; +375 (44) 74-99-022, 
</w:t>
            </w:r>
            <w:br/>
            <w:r>
              <w:rPr/>
              <w:t xml:space="preserve">Попович Алексей Андреевич, р.т. (80232)-32-42-33; +375 (29) 103-11-75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данной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настоящей документации на закупку в соответствии с законодательством и нормативными правовыми актами, регламентирующими закупки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размещенный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устанавливаются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приложенных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подают свои предложения в срок до 12 ч. 00 мин. 19.06.2026. Конверты с предложениями участников, поступившие после истечения указанного времени, будут возвращены участникам, их представивших, невскрытыми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60 (не менее) извещателей</w:t>
            </w:r>
          </w:p>
        </w:tc>
        <w:tc>
          <w:tcPr>
            <w:tcW w:w="5100" w:type="dxa"/>
            <w:shd w:val="clear" w:fill="fdf5e8"/>
            <w:noWrap/>
          </w:tcPr>
          <w:p>
            <w:pPr>
              <w:ind w:left="113.47199999999999" w:right="113.47199999999999" w:firstLine="0" w:hanging="0"/>
              <w:spacing w:before="120" w:after="120"/>
            </w:pPr>
            <w:r>
              <w:rPr/>
              <w:t xml:space="preserve">16 компл.,</w:t>
            </w:r>
            <w:br/>
            <w:r>
              <w:rPr/>
              <w:t xml:space="preserve">121,300.00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92 (не менее) извещателя</w:t>
            </w:r>
          </w:p>
        </w:tc>
        <w:tc>
          <w:tcPr>
            <w:tcW w:w="5100" w:type="dxa"/>
            <w:shd w:val="clear" w:fill="fdf5e8"/>
            <w:noWrap/>
          </w:tcPr>
          <w:p>
            <w:pPr>
              <w:ind w:left="113.47199999999999" w:right="113.47199999999999" w:firstLine="0" w:hanging="0"/>
              <w:spacing w:before="120" w:after="120"/>
            </w:pPr>
            <w:r>
              <w:rPr/>
              <w:t xml:space="preserve">43 компл.,</w:t>
            </w:r>
            <w:br/>
            <w:r>
              <w:rPr/>
              <w:t xml:space="preserve">428,500.00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124 (не менее) извещателя</w:t>
            </w:r>
          </w:p>
        </w:tc>
        <w:tc>
          <w:tcPr>
            <w:tcW w:w="5100" w:type="dxa"/>
            <w:shd w:val="clear" w:fill="fdf5e8"/>
            <w:noWrap/>
          </w:tcPr>
          <w:p>
            <w:pPr>
              <w:ind w:left="113.47199999999999" w:right="113.47199999999999" w:firstLine="0" w:hanging="0"/>
              <w:spacing w:before="120" w:after="120"/>
            </w:pPr>
            <w:r>
              <w:rPr/>
              <w:t xml:space="preserve">29 компл.,</w:t>
            </w:r>
            <w:br/>
            <w:r>
              <w:rPr/>
              <w:t xml:space="preserve">346,500.00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156 (не менее) извещателей</w:t>
            </w:r>
          </w:p>
        </w:tc>
        <w:tc>
          <w:tcPr>
            <w:tcW w:w="5100" w:type="dxa"/>
            <w:shd w:val="clear" w:fill="fdf5e8"/>
            <w:noWrap/>
          </w:tcPr>
          <w:p>
            <w:pPr>
              <w:ind w:left="113.47199999999999" w:right="113.47199999999999" w:firstLine="0" w:hanging="0"/>
              <w:spacing w:before="120" w:after="120"/>
            </w:pPr>
            <w:r>
              <w:rPr/>
              <w:t xml:space="preserve">48 компл.,</w:t>
            </w:r>
            <w:br/>
            <w:r>
              <w:rPr/>
              <w:t xml:space="preserve">578,300.00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188 (не менее) извещателей</w:t>
            </w:r>
          </w:p>
        </w:tc>
        <w:tc>
          <w:tcPr>
            <w:tcW w:w="5100" w:type="dxa"/>
            <w:shd w:val="clear" w:fill="fdf5e8"/>
            <w:noWrap/>
          </w:tcPr>
          <w:p>
            <w:pPr>
              <w:ind w:left="113.47199999999999" w:right="113.47199999999999" w:firstLine="0" w:hanging="0"/>
              <w:spacing w:before="120" w:after="120"/>
            </w:pPr>
            <w:r>
              <w:rPr/>
              <w:t xml:space="preserve">46 компл.,</w:t>
            </w:r>
            <w:br/>
            <w:r>
              <w:rPr/>
              <w:t xml:space="preserve">696,800.00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220 (не менее) извещателей</w:t>
            </w:r>
          </w:p>
        </w:tc>
        <w:tc>
          <w:tcPr>
            <w:tcW w:w="5100" w:type="dxa"/>
            <w:shd w:val="clear" w:fill="fdf5e8"/>
            <w:noWrap/>
          </w:tcPr>
          <w:p>
            <w:pPr>
              <w:ind w:left="113.47199999999999" w:right="113.47199999999999" w:firstLine="0" w:hanging="0"/>
              <w:spacing w:before="120" w:after="120"/>
            </w:pPr>
            <w:r>
              <w:rPr/>
              <w:t xml:space="preserve">46 компл.,</w:t>
            </w:r>
            <w:br/>
            <w:r>
              <w:rPr/>
              <w:t xml:space="preserve">824,100.00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 систем беспроводной охранной сигнализации на 252 (не менее) извещателя</w:t>
            </w:r>
          </w:p>
        </w:tc>
        <w:tc>
          <w:tcPr>
            <w:tcW w:w="5100" w:type="dxa"/>
            <w:shd w:val="clear" w:fill="fdf5e8"/>
            <w:noWrap/>
          </w:tcPr>
          <w:p>
            <w:pPr>
              <w:ind w:left="113.47199999999999" w:right="113.47199999999999" w:firstLine="0" w:hanging="0"/>
              <w:spacing w:before="120" w:after="120"/>
            </w:pPr>
            <w:r>
              <w:rPr/>
              <w:t xml:space="preserve">25 компл.,</w:t>
            </w:r>
            <w:br/>
            <w:r>
              <w:rPr/>
              <w:t xml:space="preserve">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расположенный по адресу: г. Гомель, ул. Тельмана, д.42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26.30.50.800</w:t>
            </w:r>
          </w:p>
        </w:tc>
      </w:tr>
    </w:tbl>
    <w:p/>
    <w:p>
      <w:pPr>
        <w:ind w:left="113.47199999999999" w:right="113.47199999999999" w:firstLine="0" w:hanging="0"/>
        <w:spacing w:before="120" w:after="120"/>
      </w:pPr>
      <w:r>
        <w:rPr>
          <w:color w:val="red"/>
          <w:b w:val="1"/>
          <w:bCs w:val="1"/>
        </w:rPr>
        <w:t xml:space="preserve">ОТРАСЛЬ: БИЗНЕС / ФИНАНСЫ / СТРАХОВАНИЕ </w:t>
      </w:r>
    </w:p>
    <w:p>
      <w:pPr>
        <w:ind w:left="113.47199999999999" w:right="113.47199999999999" w:firstLine="0" w:hanging="0"/>
        <w:spacing w:before="120" w:after="120"/>
      </w:pPr>
      <w:r>
        <w:rPr>
          <w:b w:val="1"/>
          <w:bCs w:val="1"/>
        </w:rPr>
        <w:t xml:space="preserve">Процедура закупки № 2026-1344393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финансовой аренды (лизинг) на закупку зерноуборочного комбайна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"Парохонское"
</w:t>
            </w:r>
            <w:br/>
            <w:r>
              <w:rPr/>
              <w:t xml:space="preserve">Республика Беларусь, Брестская обл., аг. Парохонск, 225732, ул. Ленина, 3
</w:t>
            </w:r>
            <w:br/>
            <w:r>
              <w:rPr/>
              <w:t xml:space="preserve">  290095025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Медвецкая Анна Григорьевна, (0165) 68 50 53, marketing@parohonskoe.by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финансовой аренды (лизинг) на закупку зерноуборочного комбайна</w:t>
            </w:r>
          </w:p>
        </w:tc>
        <w:tc>
          <w:tcPr>
            <w:tcW w:w="5100" w:type="dxa"/>
            <w:shd w:val="clear" w:fill="fdf5e8"/>
            <w:noWrap/>
          </w:tcPr>
          <w:p>
            <w:pPr>
              <w:ind w:left="113.47199999999999" w:right="113.47199999999999" w:firstLine="0" w:hanging="0"/>
              <w:spacing w:before="120" w:after="120"/>
            </w:pPr>
            <w:r>
              <w:rPr/>
              <w:t xml:space="preserve">1 усл.,</w:t>
            </w:r>
            <w:br/>
            <w:r>
              <w:rPr/>
              <w:t xml:space="preserve">3,800,000.00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аг. Парохонск, 225732, ул. Ленина,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64.91.10.900</w:t>
            </w:r>
          </w:p>
        </w:tc>
      </w:tr>
    </w:tbl>
    <w:p/>
    <w:p>
      <w:pPr>
        <w:ind w:left="113.47199999999999" w:right="113.47199999999999" w:firstLine="0" w:hanging="0"/>
        <w:spacing w:before="120" w:after="120"/>
      </w:pPr>
      <w:r>
        <w:rPr>
          <w:b w:val="1"/>
          <w:bCs w:val="1"/>
        </w:rPr>
        <w:t xml:space="preserve">Процедура закупки № 2026-1343653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Страхование имущества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добровольному страхованию имущества для нужд ОАО «Газпром трансгаз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техническому заданию: Рыбчинский Андрей Александрович,
</w:t>
            </w:r>
            <w:br/>
            <w:r>
              <w:rPr/>
              <w:t xml:space="preserve"> тел. +375 17 219 13 87  
</w:t>
            </w:r>
            <w:br/>
            <w:r>
              <w:rPr/>
              <w:t xml:space="preserve">Шелудько Людмила Петровна, тел. +375 17 219 13 50  
</w:t>
            </w:r>
            <w:br/>
            <w:r>
              <w:rPr/>
              <w:t xml:space="preserve">По вопросам закупочной документации: Протасевич Екатерина Алексеевна, +375172191304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 Цена, предложенная участником, не должна превышать начальную (максимальную) цену (НМЦ) закупаемых услуг и не подлежит увеличению на протяжении всего срока действия договора до полного исполнения сторонами своих обязательств. Сведения о начальной (максимальной) цене закупаемых услуг) – 58 778 780,32 российских рублей без НДС</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добровольному страхованию имущества для нужд ОАО «Газпром трансгаз Беларусь»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58,778,780.32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Приложением 2 («Техническое задание») к Документации о маркетинговых исследованиях.</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65.12.41.000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2026-1342660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Ветеринарные препараты для нужд птицеводства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снабжению Шимчик Сергей Владимирович - секретарь комиссии, конт.тел. +375(44)568-43-76, snab18@ptushka.by
</w:t>
            </w:r>
            <w:br/>
            <w:r>
              <w:rPr/>
              <w:t xml:space="preserve">по техническим вопросам – ведущий ветеринарный врач – Середа Алеся Владимировна, конт.тел. +375(44)736-47-49, адрес электронной почты: vet@ptushka.by.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
</w:t>
            </w:r>
            <w:br/>
            <w:r>
              <w:rPr/>
              <w:t xml:space="preserve">
</w:t>
            </w:r>
            <w:br/>
            <w:r>
              <w:rPr/>
              <w:t xml:space="preserve">Сроки поставки, указанные в задании на закупку, имеют преимущественное значение перед сроками настоящей электронной формы приглашения.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Вакцина живая сухая для профилактики ИБК из штамма МА5, в количестве 25 млн.доз. и вакцина живая сухая для профилактики ИБК из штамма 793В для одновременного применения спрей-методом в цеху инкубации, в количестве 25млн.доз. Должны быть одного производителя
</w:t>
            </w:r>
            <w:br/>
            <w:r>
              <w:rPr/>
              <w:t xml:space="preserve">При предложении вакцины, ранее не.не используемой в Обществе акцепту подлежит объем 5% от общего объема по лоту.
</w:t>
            </w:r>
            <w:br/>
            <w:r>
              <w:rPr/>
              <w:t xml:space="preserve">2	Вакцина векторная на векторе болезни Марека (НVT) против болезни Нью-Касла и гриппа птиц ( ВПГ Н 5). При предложении вакцины, ранее не.не используемой в Обществе акцепту подлежит объем 5% от общего объема по лоту.
</w:t>
            </w:r>
            <w:br/>
            <w:r>
              <w:rPr/>
              <w:t xml:space="preserve">3	Вакцина инактивированная для профилактики реовирусной инфекции из штаммов 1733, 2408 для первичной иммунизации. При предложении вакцины, ранее не.не используемой в Обществе акцепту подлежит объем 5% от общего объема по лоту.
</w:t>
            </w:r>
            <w:br/>
            <w:r>
              <w:rPr/>
              <w:t xml:space="preserve">4	Вакцина живая сухая для профилактики болезни Нью-Касла из лентогенного штамма Ла-Сота (возможно клонированную). При предложении вакцины, ранее не.не используемой в Обществе акцепту подлежит объем 5% от общего объема по лоту.
</w:t>
            </w:r>
            <w:br/>
            <w:r>
              <w:rPr/>
              <w:t xml:space="preserve">5	Вакцина живая сухая для профилактики болезни Нью-Касла из лентогенного штамма Ла-Сота (только клонированную) для ревакцинации через воду. При предложении вакцины, ранее не.не используемой в Обществе акцепту подлежит объем 5% от общего объема по лоту.
</w:t>
            </w:r>
            <w:br/>
            <w:r>
              <w:rPr/>
              <w:t xml:space="preserve">6	. Инактивированная вакцина против болезни Гамборо и реовирусной инфекции. При предложении вакцины, ранее не.не используемой в Обществе акцепту подлежит объем 5% от общего объема по лоту.
</w:t>
            </w:r>
            <w:br/>
            <w:r>
              <w:rPr/>
              <w:t xml:space="preserve">7	Вакцина живая для профилактики ИББ класса «средняя» (титры 500). При предложении вакцины, ранее не.не используемой в Обществе акцепту подлежит объем 5% от общего объема по лоту.</w:t>
            </w:r>
          </w:p>
        </w:tc>
        <w:tc>
          <w:tcPr>
            <w:tcW w:w="5100" w:type="dxa"/>
            <w:shd w:val="clear" w:fill="fdf5e8"/>
            <w:noWrap/>
          </w:tcPr>
          <w:p>
            <w:pPr>
              <w:ind w:left="113.47199999999999" w:right="113.47199999999999" w:firstLine="0" w:hanging="0"/>
              <w:spacing w:before="120" w:after="120"/>
            </w:pPr>
            <w:r>
              <w:rPr/>
              <w:t xml:space="preserve">7 наим.,</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приложениям к нему, проекту договора- смотреть файлы во вложении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2026-1345378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23.06.2026г.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23.06.2026г. в запечатанном конверте. Вскрытие конкурсных предложений комиссией в 14.00 часов, 23.06.2026 года. Обязательно указать на конверте тему конкурс № 2026-1345378  ЗАКУПКА ТЕПЛОВОЗА МАНЕВРОВОГО СЕРИИ ТЭМ ИЛИ АНАЛОГ,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ТЕПЛОВОЗА МАНЕВРОВОГО СЕРИИ ТЭМ ИЛИ АНАЛОГ,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30.20.12.000</w:t>
            </w:r>
          </w:p>
        </w:tc>
      </w:tr>
    </w:tbl>
    <w:p/>
    <w:p>
      <w:pPr>
        <w:ind w:left="113.47199999999999" w:right="113.47199999999999" w:firstLine="0" w:hanging="0"/>
        <w:spacing w:before="120" w:after="120"/>
      </w:pPr>
      <w:r>
        <w:rPr>
          <w:b w:val="1"/>
          <w:bCs w:val="1"/>
        </w:rPr>
        <w:t xml:space="preserve">Процедура закупки № 2026-1344591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по обслуживанию и ремонту узлов дизель-поезда ДП6 № 006 (в объеме среднего ремонта СР-2) приписного парка локомотивного депо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"МИНСКОЕ ОТДЕЛЕНИЕ БЕЛОРУССКОЙ ЖЕЛЕЗНОЙ ДОРОГИ" Локомотивное депо Минск
</w:t>
            </w:r>
            <w:br/>
            <w:r>
              <w:rPr/>
              <w:t xml:space="preserve">Республика Беларусь, г. Минск,  220039, ул. Брест-Литовская, 17
</w:t>
            </w:r>
            <w:br/>
            <w:r>
              <w:rPr/>
              <w:t xml:space="preserve">  100033864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Конкурсная комиссия Транспортного республиканского унитарного предприятия «Минское отделение Белорусской железной дороги»
</w:t>
            </w:r>
            <w:br/>
            <w:r>
              <w:rPr/>
              <w:t xml:space="preserve">220006, г. Минск, ул. Свердлова, 28-1, 3 этаж, кабинет 313 (с обязательной пометкой – для Конкурсной комиссии)
</w:t>
            </w:r>
            <w:br/>
            <w:r>
              <w:rPr/>
              <w:t xml:space="preserve">УНП 100003499
</w:t>
            </w:r>
            <w:br/>
            <w:r>
              <w:rPr/>
              <w:t xml:space="preserve">
</w:t>
            </w:r>
            <w:br/>
            <w:r>
              <w:rPr/>
              <w:t xml:space="preserve">
</w:t>
            </w:r>
            <w:br/>
            <w:r>
              <w:rPr/>
              <w:t xml:space="preserve">
</w:t>
            </w:r>
            <w:br/>
            <w:r>
              <w:rPr/>
              <w:t xml:space="preserve">Контактный телефон ответственного лица заказчика: Лаврентиков Эдуард Александрович, 8 (017) 225-39-78
</w:t>
            </w:r>
            <w:br/>
            <w:r>
              <w:rPr/>
              <w:t xml:space="preserve">
</w:t>
            </w:r>
            <w:br/>
            <w:r>
              <w:rPr/>
              <w:t xml:space="preserve">Контактный телефон секретаря Конкурсной комиссии: Жук Виктория Николаевна, 8 (017) 225-03-76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по письменной заявке претендента до конечного срока подачи предложений по эл.почте nodh_zhuk@minsk.rw.by, нарочным или курьером на бумажном или электронном носителе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220006, г. Минск, ул. Свердлова, 28-1, 3 этаж, кабинет 313 (с обязательной пометкой – для Конкурсной комиссии)
</w:t>
            </w:r>
            <w:br/>
            <w:r>
              <w:rPr/>
              <w:t xml:space="preserve">до – 15:00 22.06.2026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обслуживанию и ремонту узлов дизель-поезда ДП6 № 006 (в объеме среднего ремонта СР-2) приписного парка локомотивного депо Минск</w:t>
            </w:r>
          </w:p>
        </w:tc>
        <w:tc>
          <w:tcPr>
            <w:tcW w:w="5100" w:type="dxa"/>
            <w:shd w:val="clear" w:fill="fdf5e8"/>
            <w:noWrap/>
          </w:tcPr>
          <w:p>
            <w:pPr>
              <w:ind w:left="113.47199999999999" w:right="113.47199999999999" w:firstLine="0" w:hanging="0"/>
              <w:spacing w:before="120" w:after="120"/>
            </w:pPr>
            <w:r>
              <w:rPr/>
              <w:t xml:space="preserve">1 усл.,</w:t>
            </w:r>
            <w:br/>
            <w:r>
              <w:rPr/>
              <w:t xml:space="preserve">9,900,000.00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Услуга по обслуживанию и ремонту узлов дизель-поезда ДП6 № 006 (в объеме среднего ремонта СР-2) приписного парка локомотивного депо Минск выполняется на территории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2026-1344790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комплектов деталей для стартеров типа 5422.3708 и 5422.3708-01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8-83-90, info@oaobate.by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Козинец Анастасия Николаевна,(01777) 8-83-90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факсимальной связи 80177788381 или электронной почте info@oaobate.by (копию на bap@oaobate.by) в срок не позднее 15/06/2026 16/40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Вал-водило 5422.3708510 с осями и подшипником НК0810</w:t>
            </w:r>
          </w:p>
        </w:tc>
        <w:tc>
          <w:tcPr>
            <w:tcW w:w="5100" w:type="dxa"/>
            <w:shd w:val="clear" w:fill="fdf5e8"/>
            <w:noWrap/>
          </w:tcPr>
          <w:p>
            <w:pPr>
              <w:ind w:left="113.47199999999999" w:right="113.47199999999999" w:firstLine="0" w:hanging="0"/>
              <w:spacing w:before="120" w:after="120"/>
            </w:pPr>
            <w:r>
              <w:rPr/>
              <w:t xml:space="preserve">90 000 шт.,</w:t>
            </w:r>
            <w:br/>
            <w:r>
              <w:rPr/>
              <w:t xml:space="preserve">1,015,200.00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Шестерня 5422.3708621</w:t>
            </w:r>
          </w:p>
        </w:tc>
        <w:tc>
          <w:tcPr>
            <w:tcW w:w="5100" w:type="dxa"/>
            <w:shd w:val="clear" w:fill="fdf5e8"/>
            <w:noWrap/>
          </w:tcPr>
          <w:p>
            <w:pPr>
              <w:ind w:left="113.47199999999999" w:right="113.47199999999999" w:firstLine="0" w:hanging="0"/>
              <w:spacing w:before="120" w:after="120"/>
            </w:pPr>
            <w:r>
              <w:rPr/>
              <w:t xml:space="preserve">45 000 шт.,</w:t>
            </w:r>
            <w:br/>
            <w:r>
              <w:rPr/>
              <w:t xml:space="preserve">225,000.00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Муфта привода KPL15294010</w:t>
            </w:r>
          </w:p>
        </w:tc>
        <w:tc>
          <w:tcPr>
            <w:tcW w:w="5100" w:type="dxa"/>
            <w:shd w:val="clear" w:fill="fdf5e8"/>
            <w:noWrap/>
          </w:tcPr>
          <w:p>
            <w:pPr>
              <w:ind w:left="113.47199999999999" w:right="113.47199999999999" w:firstLine="0" w:hanging="0"/>
              <w:spacing w:before="120" w:after="120"/>
            </w:pPr>
            <w:r>
              <w:rPr/>
              <w:t xml:space="preserve">90 000 шт.,</w:t>
            </w:r>
            <w:br/>
            <w:r>
              <w:rPr/>
              <w:t xml:space="preserve">1,338,300.00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Корпус редуктора QDJ2801-740 с запрессованным подшипником HK253212</w:t>
            </w:r>
          </w:p>
        </w:tc>
        <w:tc>
          <w:tcPr>
            <w:tcW w:w="5100" w:type="dxa"/>
            <w:shd w:val="clear" w:fill="fdf5e8"/>
            <w:noWrap/>
          </w:tcPr>
          <w:p>
            <w:pPr>
              <w:ind w:left="113.47199999999999" w:right="113.47199999999999" w:firstLine="0" w:hanging="0"/>
              <w:spacing w:before="120" w:after="120"/>
            </w:pPr>
            <w:r>
              <w:rPr/>
              <w:t xml:space="preserve">45 000 шт.,</w:t>
            </w:r>
            <w:br/>
            <w:r>
              <w:rPr/>
              <w:t xml:space="preserve">199,800.00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bl>
    <w:p/>
    <w:p>
      <w:pPr>
        <w:ind w:left="113.47199999999999" w:right="113.47199999999999" w:firstLine="0" w:hanging="0"/>
        <w:spacing w:before="120" w:after="120"/>
      </w:pPr>
      <w:r>
        <w:rPr>
          <w:b w:val="1"/>
          <w:bCs w:val="1"/>
        </w:rPr>
        <w:t xml:space="preserve">Процедура закупки № 2026-1344844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деталей для сборки стартеров типа  8422.3708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8-83-90, info@oaobate.by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Козинец Анастасия Николаевна,(01777) 8-83-90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факсимальной связи 80177788381 или электронной почте info@oaobate.by (копию на bap@oaobate.by) в срок не позднее 15/06/2026 16/40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Корпус в сборе со щеткодержателем и щетками QDJ268888-100</w:t>
            </w:r>
          </w:p>
        </w:tc>
        <w:tc>
          <w:tcPr>
            <w:tcW w:w="5100" w:type="dxa"/>
            <w:shd w:val="clear" w:fill="fdf5e8"/>
            <w:noWrap/>
          </w:tcPr>
          <w:p>
            <w:pPr>
              <w:ind w:left="113.47199999999999" w:right="113.47199999999999" w:firstLine="0" w:hanging="0"/>
              <w:spacing w:before="120" w:after="120"/>
            </w:pPr>
            <w:r>
              <w:rPr/>
              <w:t xml:space="preserve">30 000 шт.,</w:t>
            </w:r>
            <w:br/>
            <w:r>
              <w:rPr/>
              <w:t xml:space="preserve">1,663,200.00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Якорь QDJ268888-200</w:t>
            </w:r>
          </w:p>
        </w:tc>
        <w:tc>
          <w:tcPr>
            <w:tcW w:w="5100" w:type="dxa"/>
            <w:shd w:val="clear" w:fill="fdf5e8"/>
            <w:noWrap/>
          </w:tcPr>
          <w:p>
            <w:pPr>
              <w:ind w:left="113.47199999999999" w:right="113.47199999999999" w:firstLine="0" w:hanging="0"/>
              <w:spacing w:before="120" w:after="120"/>
            </w:pPr>
            <w:r>
              <w:rPr/>
              <w:t xml:space="preserve">30 000 шт.,</w:t>
            </w:r>
            <w:br/>
            <w:r>
              <w:rPr/>
              <w:t xml:space="preserve">1,305,900.00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Втягивающее реле QDJ268888-600SJ</w:t>
            </w:r>
          </w:p>
        </w:tc>
        <w:tc>
          <w:tcPr>
            <w:tcW w:w="5100" w:type="dxa"/>
            <w:shd w:val="clear" w:fill="fdf5e8"/>
            <w:noWrap/>
          </w:tcPr>
          <w:p>
            <w:pPr>
              <w:ind w:left="113.47199999999999" w:right="113.47199999999999" w:firstLine="0" w:hanging="0"/>
              <w:spacing w:before="120" w:after="120"/>
            </w:pPr>
            <w:r>
              <w:rPr/>
              <w:t xml:space="preserve">30 000 шт.,</w:t>
            </w:r>
            <w:br/>
            <w:r>
              <w:rPr/>
              <w:t xml:space="preserve">1,161,000.00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Дополнительное реле QDJ241008C-800</w:t>
            </w:r>
          </w:p>
        </w:tc>
        <w:tc>
          <w:tcPr>
            <w:tcW w:w="5100" w:type="dxa"/>
            <w:shd w:val="clear" w:fill="fdf5e8"/>
            <w:noWrap/>
          </w:tcPr>
          <w:p>
            <w:pPr>
              <w:ind w:left="113.47199999999999" w:right="113.47199999999999" w:firstLine="0" w:hanging="0"/>
              <w:spacing w:before="120" w:after="120"/>
            </w:pPr>
            <w:r>
              <w:rPr/>
              <w:t xml:space="preserve">30 000 шт.,</w:t>
            </w:r>
            <w:br/>
            <w:r>
              <w:rPr/>
              <w:t xml:space="preserve">653,100.00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Планетарный редуктор в сборе с муфтой привода QDJ4615-800</w:t>
            </w:r>
          </w:p>
        </w:tc>
        <w:tc>
          <w:tcPr>
            <w:tcW w:w="5100" w:type="dxa"/>
            <w:shd w:val="clear" w:fill="fdf5e8"/>
            <w:noWrap/>
          </w:tcPr>
          <w:p>
            <w:pPr>
              <w:ind w:left="113.47199999999999" w:right="113.47199999999999" w:firstLine="0" w:hanging="0"/>
              <w:spacing w:before="120" w:after="120"/>
            </w:pPr>
            <w:r>
              <w:rPr/>
              <w:t xml:space="preserve">30 000 шт.,</w:t>
            </w:r>
            <w:br/>
            <w:r>
              <w:rPr/>
              <w:t xml:space="preserve">1,118,400.00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Крышка со стороны привода в сборе QDJ4615-400</w:t>
            </w:r>
          </w:p>
        </w:tc>
        <w:tc>
          <w:tcPr>
            <w:tcW w:w="5100" w:type="dxa"/>
            <w:shd w:val="clear" w:fill="fdf5e8"/>
            <w:noWrap/>
          </w:tcPr>
          <w:p>
            <w:pPr>
              <w:ind w:left="113.47199999999999" w:right="113.47199999999999" w:firstLine="0" w:hanging="0"/>
              <w:spacing w:before="120" w:after="120"/>
            </w:pPr>
            <w:r>
              <w:rPr/>
              <w:t xml:space="preserve">30 000 шт.,</w:t>
            </w:r>
            <w:br/>
            <w:r>
              <w:rPr/>
              <w:t xml:space="preserve">805,800.00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Крышка со стороны коллектора в сборе QDJ4615-300</w:t>
            </w:r>
          </w:p>
        </w:tc>
        <w:tc>
          <w:tcPr>
            <w:tcW w:w="5100" w:type="dxa"/>
            <w:shd w:val="clear" w:fill="fdf5e8"/>
            <w:noWrap/>
          </w:tcPr>
          <w:p>
            <w:pPr>
              <w:ind w:left="113.47199999999999" w:right="113.47199999999999" w:firstLine="0" w:hanging="0"/>
              <w:spacing w:before="120" w:after="120"/>
            </w:pPr>
            <w:r>
              <w:rPr/>
              <w:t xml:space="preserve">30 000 шт.,</w:t>
            </w:r>
            <w:br/>
            <w:r>
              <w:rPr/>
              <w:t xml:space="preserve">216,600.00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Шпилька стяжная QDJ241008-009</w:t>
            </w:r>
          </w:p>
        </w:tc>
        <w:tc>
          <w:tcPr>
            <w:tcW w:w="5100" w:type="dxa"/>
            <w:shd w:val="clear" w:fill="fdf5e8"/>
            <w:noWrap/>
          </w:tcPr>
          <w:p>
            <w:pPr>
              <w:ind w:left="113.47199999999999" w:right="113.47199999999999" w:firstLine="0" w:hanging="0"/>
              <w:spacing w:before="120" w:after="120"/>
            </w:pPr>
            <w:r>
              <w:rPr/>
              <w:t xml:space="preserve">60 000 шт.,</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Винт крепления реле QDJ2638-010</w:t>
            </w:r>
          </w:p>
        </w:tc>
        <w:tc>
          <w:tcPr>
            <w:tcW w:w="5100" w:type="dxa"/>
            <w:shd w:val="clear" w:fill="fdf5e8"/>
            <w:noWrap/>
          </w:tcPr>
          <w:p>
            <w:pPr>
              <w:ind w:left="113.47199999999999" w:right="113.47199999999999" w:firstLine="0" w:hanging="0"/>
              <w:spacing w:before="120" w:after="120"/>
            </w:pPr>
            <w:r>
              <w:rPr/>
              <w:t xml:space="preserve">90 000 шт.,</w:t>
            </w:r>
            <w:br/>
            <w:r>
              <w:rPr/>
              <w:t xml:space="preserve">9,900.00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Винт крепления дополнительного реле 
</w:t>
            </w:r>
            <w:br/>
            <w:r>
              <w:rPr/>
              <w:t xml:space="preserve">QDJ241008-015</w:t>
            </w:r>
          </w:p>
        </w:tc>
        <w:tc>
          <w:tcPr>
            <w:tcW w:w="5100" w:type="dxa"/>
            <w:shd w:val="clear" w:fill="fdf5e8"/>
            <w:noWrap/>
          </w:tcPr>
          <w:p>
            <w:pPr>
              <w:ind w:left="113.47199999999999" w:right="113.47199999999999" w:firstLine="0" w:hanging="0"/>
              <w:spacing w:before="120" w:after="120"/>
            </w:pPr>
            <w:r>
              <w:rPr/>
              <w:t xml:space="preserve">60 000 шт.,</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Шайба QDJ2638-008</w:t>
            </w:r>
          </w:p>
        </w:tc>
        <w:tc>
          <w:tcPr>
            <w:tcW w:w="5100" w:type="dxa"/>
            <w:shd w:val="clear" w:fill="fdf5e8"/>
            <w:noWrap/>
          </w:tcPr>
          <w:p>
            <w:pPr>
              <w:ind w:left="113.47199999999999" w:right="113.47199999999999" w:firstLine="0" w:hanging="0"/>
              <w:spacing w:before="120" w:after="120"/>
            </w:pPr>
            <w:r>
              <w:rPr/>
              <w:t xml:space="preserve">30 000 шт.,</w:t>
            </w:r>
            <w:br/>
            <w:r>
              <w:rPr/>
              <w:t xml:space="preserve">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Шайба С-образная QDJ2638-007</w:t>
            </w:r>
          </w:p>
        </w:tc>
        <w:tc>
          <w:tcPr>
            <w:tcW w:w="5100" w:type="dxa"/>
            <w:shd w:val="clear" w:fill="fdf5e8"/>
            <w:noWrap/>
          </w:tcPr>
          <w:p>
            <w:pPr>
              <w:ind w:left="113.47199999999999" w:right="113.47199999999999" w:firstLine="0" w:hanging="0"/>
              <w:spacing w:before="120" w:after="120"/>
            </w:pPr>
            <w:r>
              <w:rPr/>
              <w:t xml:space="preserve">30 000 шт.,</w:t>
            </w:r>
            <w:br/>
            <w:r>
              <w:rPr/>
              <w:t xml:space="preserve">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Колпачок пластмассовый QDJ2638-006</w:t>
            </w:r>
          </w:p>
        </w:tc>
        <w:tc>
          <w:tcPr>
            <w:tcW w:w="5100" w:type="dxa"/>
            <w:shd w:val="clear" w:fill="fdf5e8"/>
            <w:noWrap/>
          </w:tcPr>
          <w:p>
            <w:pPr>
              <w:ind w:left="113.47199999999999" w:right="113.47199999999999" w:firstLine="0" w:hanging="0"/>
              <w:spacing w:before="120" w:after="120"/>
            </w:pPr>
            <w:r>
              <w:rPr/>
              <w:t xml:space="preserve">30 000 шт.,</w:t>
            </w:r>
            <w:br/>
            <w:r>
              <w:rPr/>
              <w:t xml:space="preserve">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Рычаг включения привода в сборе с упором QDJ2638-004SJ</w:t>
            </w:r>
          </w:p>
        </w:tc>
        <w:tc>
          <w:tcPr>
            <w:tcW w:w="5100" w:type="dxa"/>
            <w:shd w:val="clear" w:fill="fdf5e8"/>
            <w:noWrap/>
          </w:tcPr>
          <w:p>
            <w:pPr>
              <w:ind w:left="113.47199999999999" w:right="113.47199999999999" w:firstLine="0" w:hanging="0"/>
              <w:spacing w:before="120" w:after="120"/>
            </w:pPr>
            <w:r>
              <w:rPr/>
              <w:t xml:space="preserve">30 000 шт.,</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Втулка упорная QDJ241008-005</w:t>
            </w:r>
          </w:p>
        </w:tc>
        <w:tc>
          <w:tcPr>
            <w:tcW w:w="5100" w:type="dxa"/>
            <w:shd w:val="clear" w:fill="fdf5e8"/>
            <w:noWrap/>
          </w:tcPr>
          <w:p>
            <w:pPr>
              <w:ind w:left="113.47199999999999" w:right="113.47199999999999" w:firstLine="0" w:hanging="0"/>
              <w:spacing w:before="120" w:after="120"/>
            </w:pPr>
            <w:r>
              <w:rPr/>
              <w:t xml:space="preserve">30 000 шт.,</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Втулка дренажная QDJ2638-303</w:t>
            </w:r>
          </w:p>
        </w:tc>
        <w:tc>
          <w:tcPr>
            <w:tcW w:w="5100" w:type="dxa"/>
            <w:shd w:val="clear" w:fill="fdf5e8"/>
            <w:noWrap/>
          </w:tcPr>
          <w:p>
            <w:pPr>
              <w:ind w:left="113.47199999999999" w:right="113.47199999999999" w:firstLine="0" w:hanging="0"/>
              <w:spacing w:before="120" w:after="120"/>
            </w:pPr>
            <w:r>
              <w:rPr/>
              <w:t xml:space="preserve">30 000 шт.,</w:t>
            </w:r>
            <w:br/>
            <w:r>
              <w:rPr/>
              <w:t xml:space="preserve">11,400.00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Шестерня привода QDJ4615-002</w:t>
            </w:r>
          </w:p>
        </w:tc>
        <w:tc>
          <w:tcPr>
            <w:tcW w:w="5100" w:type="dxa"/>
            <w:shd w:val="clear" w:fill="fdf5e8"/>
            <w:noWrap/>
          </w:tcPr>
          <w:p>
            <w:pPr>
              <w:ind w:left="113.47199999999999" w:right="113.47199999999999" w:firstLine="0" w:hanging="0"/>
              <w:spacing w:before="120" w:after="120"/>
            </w:pPr>
            <w:r>
              <w:rPr/>
              <w:t xml:space="preserve">30 000 шт.,</w:t>
            </w:r>
            <w:br/>
            <w:r>
              <w:rPr/>
              <w:t xml:space="preserve">84,300.00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Кольцо стопорное QDJ241008-003</w:t>
            </w:r>
          </w:p>
        </w:tc>
        <w:tc>
          <w:tcPr>
            <w:tcW w:w="5100" w:type="dxa"/>
            <w:shd w:val="clear" w:fill="fdf5e8"/>
            <w:noWrap/>
          </w:tcPr>
          <w:p>
            <w:pPr>
              <w:ind w:left="113.47199999999999" w:right="113.47199999999999" w:firstLine="0" w:hanging="0"/>
              <w:spacing w:before="120" w:after="120"/>
            </w:pPr>
            <w:r>
              <w:rPr/>
              <w:t xml:space="preserve">30 000 шт.,</w:t>
            </w:r>
            <w:br/>
            <w:r>
              <w:rPr/>
              <w:t xml:space="preserve">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Пружина QDJ241008-013</w:t>
            </w:r>
          </w:p>
        </w:tc>
        <w:tc>
          <w:tcPr>
            <w:tcW w:w="5100" w:type="dxa"/>
            <w:shd w:val="clear" w:fill="fdf5e8"/>
            <w:noWrap/>
          </w:tcPr>
          <w:p>
            <w:pPr>
              <w:ind w:left="113.47199999999999" w:right="113.47199999999999" w:firstLine="0" w:hanging="0"/>
              <w:spacing w:before="120" w:after="120"/>
            </w:pPr>
            <w:r>
              <w:rPr/>
              <w:t xml:space="preserve">30 000 шт.,</w:t>
            </w:r>
            <w:br/>
            <w:r>
              <w:rPr/>
              <w:t xml:space="preserve">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29.31.22.300</w:t>
            </w:r>
          </w:p>
        </w:tc>
      </w:tr>
    </w:tbl>
    <w:p/>
    <w:p>
      <w:pPr>
        <w:ind w:left="113.47199999999999" w:right="113.47199999999999" w:firstLine="0" w:hanging="0"/>
        <w:spacing w:before="120" w:after="120"/>
      </w:pPr>
      <w:r>
        <w:rPr>
          <w:b w:val="1"/>
          <w:bCs w:val="1"/>
        </w:rPr>
        <w:t xml:space="preserve">Процедура закупки № 2026-1345434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компрессорной группы BOCK FKX40/470K (арт.номер 11141458А)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Дубинчик Оксана, +375 225 74-74-77, omts_taim@taim.by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Примечание: обязательная поставка образца заявленной компрессорной группы с оформлением заключения акта испытаний и возможности использования в производстве. В случае отсутствия акта об испытаниях на территории ОАО "ТАиМ" до процедуры допуска конкурсных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должен предоставить конкурсное предложение почтой в закрытом конверте с пометкой: «Открытый конкурс. Закупка компрессорной группы BOCK» ОМТС. «Не вскрывать до 11.00 22.06.2026» по адресу: 213830, Республика Беларусь, г. Бобруйск, ул. Гоголя, 177, ОАО «ТАиМ». 
</w:t>
            </w:r>
            <w:br/>
            <w:r>
              <w:rPr/>
              <w:t xml:space="preserve">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предоставить конкурсное предложение почтой в закрытом конверте с пометкой: «Открытый конкурс. Закупка компрессорной группы BOCK» ОМТС. «Не вскрывать до 11.00 22.06.2026» по адресу: 213830, Республика Беларусь, г. Бобруйск, ул. Гоголя, 177, ОАО «ТАиМ». 
</w:t>
            </w:r>
            <w:br/>
            <w:r>
              <w:rPr/>
              <w:t xml:space="preserve">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Компрессорная группа Bock    FKX40/470K (арт.номер № 11141458A)
</w:t>
            </w:r>
            <w:br/>
            <w:r>
              <w:rPr/>
              <w:t xml:space="preserve">Состав:
</w:t>
            </w:r>
            <w:br/>
            <w:r>
              <w:rPr/>
              <w:t xml:space="preserve">1. Компрессор BOCK FKX40/470K (арт.номер 91033В) – 1 шт.
</w:t>
            </w:r>
            <w:br/>
            <w:r>
              <w:rPr/>
              <w:t xml:space="preserve">2. Муфта электромагнитная KK73.1.141 ST-24V (арт.номер 11113916A) оригинал – 1 шт.
</w:t>
            </w:r>
            <w:br/>
            <w:r>
              <w:rPr/>
              <w:t xml:space="preserve">3. Датчик высокого давления 24 bar (арт.номер 11114207D) – 1 шт.
</w:t>
            </w:r>
            <w:br/>
            <w:r>
              <w:rPr/>
              <w:t xml:space="preserve">Или Датчик высокого давления 24 bar (арт.номер 1102910В), производитель “VALEO” / «Spheros”
</w:t>
            </w:r>
            <w:br/>
            <w:r>
              <w:rPr/>
              <w:t xml:space="preserve">Или арт.номер 60656081 – производитель «Autoclima»
</w:t>
            </w:r>
            <w:br/>
            <w:r>
              <w:rPr/>
              <w:t xml:space="preserve">допускается аналог согласно чертежа  
</w:t>
            </w:r>
            <w:br/>
            <w:r>
              <w:rPr/>
              <w:t xml:space="preserve">
</w:t>
            </w:r>
            <w:br/>
            <w:r>
              <w:rPr/>
              <w:t xml:space="preserve">4. Датчик низкого давления 1,8 bar (арт.номер 11114208D) – 1 шт.
</w:t>
            </w:r>
            <w:br/>
            <w:r>
              <w:rPr/>
              <w:t xml:space="preserve">Или Датчик низкого давления 1,8 bar (арт.номер 1102911С), производитель “VALEO” / “Spheros”
</w:t>
            </w:r>
            <w:br/>
            <w:r>
              <w:rPr/>
              <w:t xml:space="preserve">Либо арт.номер 60656082 – производитель «Autoclima»
</w:t>
            </w:r>
            <w:br/>
            <w:r>
              <w:rPr/>
              <w:t xml:space="preserve">Допускается аналог согласно чертежа
</w:t>
            </w:r>
            <w:br/>
            <w:r>
              <w:rPr/>
              <w:t xml:space="preserve">
</w:t>
            </w:r>
            <w:br/>
            <w:r>
              <w:rPr/>
              <w:t xml:space="preserve">5. Соединительный уголок для датчика давления (арт.номер 81019С) – 2 шт.
</w:t>
            </w:r>
            <w:br/>
            <w:r>
              <w:rPr/>
              <w:t xml:space="preserve">Либо соединительный уголок для датчика давления (арт.номер 60650892) – производитель «Autoclima»
</w:t>
            </w:r>
            <w:br/>
            <w:r>
              <w:rPr/>
              <w:t xml:space="preserve">
</w:t>
            </w:r>
            <w:br/>
            <w:r>
              <w:rPr/>
              <w:t xml:space="preserve">6. Медное кольцо (арт.номер 87578А) – 4 шт.
</w:t>
            </w:r>
            <w:br/>
            <w:r>
              <w:rPr/>
              <w:t xml:space="preserve">Либо  арт.номер 70728583 – производитель «Autoclima»
</w:t>
            </w:r>
            <w:br/>
            <w:r>
              <w:rPr/>
              <w:t xml:space="preserve">Допускается аналог согласно чертежа
</w:t>
            </w:r>
            <w:br/>
            <w:r>
              <w:rPr/>
              <w:t xml:space="preserve">
</w:t>
            </w:r>
            <w:br/>
            <w:r>
              <w:rPr/>
              <w:t xml:space="preserve">7. Заправочный порт высокого давления угловой (арт.номер 11117028В), производитель “VALEO” / или заправочный порт высокого давления угловой (арт.номер 40460354С) производства «Autoclima» - 1 шт.
</w:t>
            </w:r>
            <w:br/>
            <w:r>
              <w:rPr/>
              <w:t xml:space="preserve">Допускается аналог согласно чертежа
</w:t>
            </w:r>
            <w:br/>
            <w:r>
              <w:rPr/>
              <w:t xml:space="preserve">
</w:t>
            </w:r>
            <w:br/>
            <w:r>
              <w:rPr/>
              <w:t xml:space="preserve">8. Заправочный порт низкого давления угловой (арт.номер 11117029В), производитель “VALEO” / или заправочный порт низкого давления угловой (арт.номер 40460355С) производства «Autoclima» - 1 шт.
</w:t>
            </w:r>
            <w:br/>
            <w:r>
              <w:rPr/>
              <w:t xml:space="preserve">Допускается аналог согласно чертежа.
</w:t>
            </w:r>
            <w:br/>
            <w:r>
              <w:rPr/>
              <w:t xml:space="preserve">
</w:t>
            </w:r>
            <w:br/>
            <w:r>
              <w:rPr/>
              <w:t xml:space="preserve">9. Болт 6КВ ISO4017 М10*35-10.9-Zn/Ni8/CN (арт.номер 39786В) – 4 шт.</w:t>
            </w:r>
          </w:p>
        </w:tc>
        <w:tc>
          <w:tcPr>
            <w:tcW w:w="5100" w:type="dxa"/>
            <w:shd w:val="clear" w:fill="fdf5e8"/>
            <w:noWrap/>
          </w:tcPr>
          <w:p>
            <w:pPr>
              <w:ind w:left="113.47199999999999" w:right="113.47199999999999" w:firstLine="0" w:hanging="0"/>
              <w:spacing w:before="120" w:after="120"/>
            </w:pPr>
            <w:r>
              <w:rPr/>
              <w:t xml:space="preserve">1 000 компл.,</w:t>
            </w:r>
            <w:br/>
            <w:r>
              <w:rPr/>
              <w:t xml:space="preserve">3,100,000.00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Могилевская обл., г.Бобруйск,ул.Гоголя,177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28.13.28.000</w:t>
            </w:r>
          </w:p>
        </w:tc>
      </w:tr>
    </w:tbl>
    <w:p/>
    <w:p>
      <w:pPr>
        <w:ind w:left="113.47199999999999" w:right="113.47199999999999" w:firstLine="0" w:hanging="0"/>
        <w:spacing w:before="120" w:after="120"/>
      </w:pPr>
      <w:r>
        <w:rPr>
          <w:b w:val="1"/>
          <w:bCs w:val="1"/>
        </w:rPr>
        <w:t xml:space="preserve">Процедура закупки № 2026-1343134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из стеклопластика согласно перечню – 7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18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Обшивка Т811-130065.001 
</w:t>
            </w:r>
            <w:br/>
            <w:r>
              <w:rPr/>
              <w:t xml:space="preserve">Обшивка Т811-130065.003 
</w:t>
            </w:r>
            <w:br/>
            <w:r>
              <w:rPr/>
              <w:t xml:space="preserve">Короб Т811-130065.004 
</w:t>
            </w:r>
            <w:br/>
            <w:r>
              <w:rPr/>
              <w:t xml:space="preserve">Обшивка Т811-130065.005
</w:t>
            </w:r>
            <w:br/>
            <w:r>
              <w:rPr/>
              <w:t xml:space="preserve">Обшивка Т81101-130065.003
</w:t>
            </w:r>
            <w:br/>
            <w:r>
              <w:rPr/>
              <w:t xml:space="preserve">Панель Т811-130302.001
</w:t>
            </w:r>
            <w:br/>
            <w:r>
              <w:rPr/>
              <w:t xml:space="preserve">Панель Т811-130302.001-01
</w:t>
            </w:r>
            <w:br/>
            <w:r>
              <w:rPr/>
              <w:t xml:space="preserve">Панель центральная нижняя Т811-130302.002
</w:t>
            </w:r>
            <w:br/>
            <w:r>
              <w:rPr/>
              <w:t xml:space="preserve">Панель центральная нижняя Т811-130302.002-01
</w:t>
            </w:r>
            <w:br/>
            <w:r>
              <w:rPr/>
              <w:t xml:space="preserve">Фальш Т811-130302.003  
</w:t>
            </w:r>
            <w:br/>
            <w:r>
              <w:rPr/>
              <w:t xml:space="preserve">Панель центральная верхняя Т811-130302.004 
</w:t>
            </w:r>
            <w:br/>
            <w:r>
              <w:rPr/>
              <w:t xml:space="preserve">Стойка Т811-130302.005 
</w:t>
            </w:r>
            <w:br/>
            <w:r>
              <w:rPr/>
              <w:t xml:space="preserve">Стойка Т811-130302.005-01 
</w:t>
            </w:r>
            <w:br/>
            <w:r>
              <w:rPr/>
              <w:t xml:space="preserve">Накладка Т811-120000.004 
</w:t>
            </w:r>
            <w:br/>
            <w:r>
              <w:rPr/>
              <w:t xml:space="preserve">Накладка Т811-120000.004-01  
</w:t>
            </w:r>
            <w:br/>
            <w:r>
              <w:rPr/>
              <w:t xml:space="preserve">Накладка Т811-120000.004-02  
</w:t>
            </w:r>
            <w:br/>
            <w:r>
              <w:rPr/>
              <w:t xml:space="preserve">Накладка Т811-120000.004-03  
</w:t>
            </w:r>
            <w:br/>
            <w:r>
              <w:rPr/>
              <w:t xml:space="preserve">Накладка Т811-120000.004-04</w:t>
            </w:r>
          </w:p>
        </w:tc>
        <w:tc>
          <w:tcPr>
            <w:tcW w:w="5100" w:type="dxa"/>
            <w:shd w:val="clear" w:fill="fdf5e8"/>
            <w:noWrap/>
          </w:tcPr>
          <w:p>
            <w:pPr>
              <w:ind w:left="113.47199999999999" w:right="113.47199999999999" w:firstLine="0" w:hanging="0"/>
              <w:spacing w:before="120" w:after="120"/>
            </w:pPr>
            <w:r>
              <w:rPr/>
              <w:t xml:space="preserve">3 400 шт.,</w:t>
            </w:r>
            <w:br/>
            <w:r>
              <w:rPr/>
              <w:t xml:space="preserve">519,680.40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Кожух Т811-130065.002  
</w:t>
            </w:r>
            <w:br/>
            <w:r>
              <w:rPr/>
              <w:t xml:space="preserve">Люк Т81101-130302.400 
</w:t>
            </w:r>
            <w:br/>
            <w:r>
              <w:rPr/>
              <w:t xml:space="preserve">Панель верхняя Т811-130302.200 
</w:t>
            </w:r>
            <w:br/>
            <w:r>
              <w:rPr/>
              <w:t xml:space="preserve">Панель верхняя Т811-130302.200-01 
</w:t>
            </w:r>
            <w:br/>
            <w:r>
              <w:rPr/>
              <w:t xml:space="preserve">Люк боковой Т811-130302.300
</w:t>
            </w:r>
            <w:br/>
            <w:r>
              <w:rPr/>
              <w:t xml:space="preserve">Люк боковой Т811-130302.300-01
</w:t>
            </w:r>
            <w:br/>
            <w:r>
              <w:rPr/>
              <w:t xml:space="preserve">Люк Т811-130302.400
</w:t>
            </w:r>
            <w:br/>
            <w:r>
              <w:rPr/>
              <w:t xml:space="preserve">Накладка Т811-130900.200
</w:t>
            </w:r>
            <w:br/>
            <w:r>
              <w:rPr/>
              <w:t xml:space="preserve">Панель передняя Т811-130900.300
</w:t>
            </w:r>
            <w:br/>
            <w:r>
              <w:rPr/>
              <w:t xml:space="preserve">Обшивка шкафа электрооборудования Т811-130902.000
</w:t>
            </w:r>
            <w:br/>
            <w:r>
              <w:rPr/>
              <w:t xml:space="preserve">Накладка Т811-130903.000
</w:t>
            </w:r>
            <w:br/>
            <w:r>
              <w:rPr/>
              <w:t xml:space="preserve">Накладка Т811-130900.001
</w:t>
            </w:r>
            <w:br/>
            <w:r>
              <w:rPr/>
              <w:t xml:space="preserve">Накладка Т811-130900.002
</w:t>
            </w:r>
            <w:br/>
            <w:r>
              <w:rPr/>
              <w:t xml:space="preserve">Накладка Т811-130900.003
</w:t>
            </w:r>
            <w:br/>
            <w:r>
              <w:rPr/>
              <w:t xml:space="preserve">Накладка Т811-130900.004
</w:t>
            </w:r>
            <w:br/>
            <w:r>
              <w:rPr/>
              <w:t xml:space="preserve">Потолок Т811-130900.005
</w:t>
            </w:r>
            <w:br/>
            <w:r>
              <w:rPr/>
              <w:t xml:space="preserve">Потолок Т811-130900.005-01
</w:t>
            </w:r>
            <w:br/>
            <w:r>
              <w:rPr/>
              <w:t xml:space="preserve">Потолок Т811-130900.005-02
</w:t>
            </w:r>
            <w:br/>
            <w:r>
              <w:rPr/>
              <w:t xml:space="preserve">Потолок Т811-130900.005-03
</w:t>
            </w:r>
            <w:br/>
            <w:r>
              <w:rPr/>
              <w:t xml:space="preserve">Потолок Т811-130900.005-04
</w:t>
            </w:r>
            <w:br/>
            <w:r>
              <w:rPr/>
              <w:t xml:space="preserve">Накладка Т811-130900.007
</w:t>
            </w:r>
            <w:br/>
            <w:r>
              <w:rPr/>
              <w:t xml:space="preserve">Накладка Т811-230090.001</w:t>
            </w:r>
          </w:p>
        </w:tc>
        <w:tc>
          <w:tcPr>
            <w:tcW w:w="5100" w:type="dxa"/>
            <w:shd w:val="clear" w:fill="fdf5e8"/>
            <w:noWrap/>
          </w:tcPr>
          <w:p>
            <w:pPr>
              <w:ind w:left="113.47199999999999" w:right="113.47199999999999" w:firstLine="0" w:hanging="0"/>
              <w:spacing w:before="120" w:after="120"/>
            </w:pPr>
            <w:r>
              <w:rPr/>
              <w:t xml:space="preserve">2 600 шт.,</w:t>
            </w:r>
            <w:br/>
            <w:r>
              <w:rPr/>
              <w:t xml:space="preserve">1,521,398.40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Накладка Т811-130900.400
</w:t>
            </w:r>
            <w:br/>
            <w:r>
              <w:rPr/>
              <w:t xml:space="preserve">Накладка Т811-130900.800
</w:t>
            </w:r>
            <w:br/>
            <w:r>
              <w:rPr/>
              <w:t xml:space="preserve">Накладка Т811-130901.000
</w:t>
            </w:r>
            <w:br/>
            <w:r>
              <w:rPr/>
              <w:t xml:space="preserve">Накладка Т811-130904.000
</w:t>
            </w:r>
            <w:br/>
            <w:r>
              <w:rPr/>
              <w:t xml:space="preserve">Капот Т811-132102.100  
</w:t>
            </w:r>
            <w:br/>
            <w:r>
              <w:rPr/>
              <w:t xml:space="preserve">Накладка Т811-132103.300  
</w:t>
            </w:r>
            <w:br/>
            <w:r>
              <w:rPr/>
              <w:t xml:space="preserve">Накладка Т811-132103.100-01
</w:t>
            </w:r>
            <w:br/>
            <w:r>
              <w:rPr/>
              <w:t xml:space="preserve">Фальшборт кабины Т811-132800.100 
</w:t>
            </w:r>
            <w:br/>
            <w:r>
              <w:rPr/>
              <w:t xml:space="preserve">Накладка Т811-350200.100  
</w:t>
            </w:r>
            <w:br/>
            <w:r>
              <w:rPr/>
              <w:t xml:space="preserve">Накладка Т811-350200.100-01  
</w:t>
            </w:r>
            <w:br/>
            <w:r>
              <w:rPr/>
              <w:t xml:space="preserve">Накладка Т811-132104.100(4PHW)
</w:t>
            </w:r>
            <w:br/>
            <w:r>
              <w:rPr/>
              <w:t xml:space="preserve">Накладка Т811-132104.100-01(4PHW)
</w:t>
            </w:r>
            <w:br/>
            <w:r>
              <w:rPr/>
              <w:t xml:space="preserve">Бампер Т811-132104.200(4PHW)</w:t>
            </w:r>
          </w:p>
        </w:tc>
        <w:tc>
          <w:tcPr>
            <w:tcW w:w="5100" w:type="dxa"/>
            <w:shd w:val="clear" w:fill="fdf5e8"/>
            <w:noWrap/>
          </w:tcPr>
          <w:p>
            <w:pPr>
              <w:ind w:left="113.47199999999999" w:right="113.47199999999999" w:firstLine="0" w:hanging="0"/>
              <w:spacing w:before="120" w:after="120"/>
            </w:pPr>
            <w:r>
              <w:rPr/>
              <w:t xml:space="preserve">2 100 шт.,</w:t>
            </w:r>
            <w:br/>
            <w:r>
              <w:rPr/>
              <w:t xml:space="preserve">1,186,509.60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Накладка Т811-120000.100(4PHW)
</w:t>
            </w:r>
            <w:br/>
            <w:r>
              <w:rPr/>
              <w:t xml:space="preserve">Накладка Т811-120000.100-01(4PHW)
</w:t>
            </w:r>
            <w:br/>
            <w:r>
              <w:rPr/>
              <w:t xml:space="preserve">Маска кабины Т811-120000.001 
</w:t>
            </w:r>
            <w:br/>
            <w:r>
              <w:rPr/>
              <w:t xml:space="preserve">Накладка Т811-120000.002  
</w:t>
            </w:r>
            <w:br/>
            <w:r>
              <w:rPr/>
              <w:t xml:space="preserve">Накладка Т811-120000.002-01  
</w:t>
            </w:r>
            <w:br/>
            <w:r>
              <w:rPr/>
              <w:t xml:space="preserve">Накладка Т811-120000.003  
</w:t>
            </w:r>
            <w:br/>
            <w:r>
              <w:rPr/>
              <w:t xml:space="preserve">Накладка Т811-120000.003-01 
</w:t>
            </w:r>
            <w:br/>
            <w:r>
              <w:rPr/>
              <w:t xml:space="preserve">Фальшборт Т81101-132800.200  
</w:t>
            </w:r>
            <w:br/>
            <w:r>
              <w:rPr/>
              <w:t xml:space="preserve">Накладка Т81101-120000.008-01
</w:t>
            </w:r>
            <w:br/>
            <w:r>
              <w:rPr/>
              <w:t xml:space="preserve">Накладка Т81101-120000.008-03
</w:t>
            </w:r>
            <w:br/>
            <w:r>
              <w:rPr/>
              <w:t xml:space="preserve">Накладка Т81101-120000.009
</w:t>
            </w:r>
            <w:br/>
            <w:r>
              <w:rPr/>
              <w:t xml:space="preserve">Накладка Т81101-120000.009-01
</w:t>
            </w:r>
            <w:br/>
            <w:r>
              <w:rPr/>
              <w:t xml:space="preserve">Накладка Т81101-120000.009-02
</w:t>
            </w:r>
            <w:br/>
            <w:r>
              <w:rPr/>
              <w:t xml:space="preserve">Накладка Т81101-120000.009-03</w:t>
            </w:r>
          </w:p>
        </w:tc>
        <w:tc>
          <w:tcPr>
            <w:tcW w:w="5100" w:type="dxa"/>
            <w:shd w:val="clear" w:fill="fdf5e8"/>
            <w:noWrap/>
          </w:tcPr>
          <w:p>
            <w:pPr>
              <w:ind w:left="113.47199999999999" w:right="113.47199999999999" w:firstLine="0" w:hanging="0"/>
              <w:spacing w:before="120" w:after="120"/>
            </w:pPr>
            <w:r>
              <w:rPr/>
              <w:t xml:space="preserve">5 100 шт.,</w:t>
            </w:r>
            <w:br/>
            <w:r>
              <w:rPr/>
              <w:t xml:space="preserve">2,576,760.00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Накладка T701-120000.001(4RM4)
</w:t>
            </w:r>
            <w:br/>
            <w:r>
              <w:rPr/>
              <w:t xml:space="preserve">Кожух T701-131609.100
</w:t>
            </w:r>
            <w:br/>
            <w:r>
              <w:rPr/>
              <w:t xml:space="preserve">Кожух T701-131609.100-01
</w:t>
            </w:r>
            <w:br/>
            <w:r>
              <w:rPr/>
              <w:t xml:space="preserve">Кожух T701-131609.100-02
</w:t>
            </w:r>
            <w:br/>
            <w:r>
              <w:rPr/>
              <w:t xml:space="preserve">Кожух T701-131609.100-03
</w:t>
            </w:r>
            <w:br/>
            <w:r>
              <w:rPr/>
              <w:t xml:space="preserve">Кожух T811-131609.100(4PLG)
</w:t>
            </w:r>
            <w:br/>
            <w:r>
              <w:rPr/>
              <w:t xml:space="preserve">Кожух T811-131609.100-01(4PLG)
</w:t>
            </w:r>
            <w:br/>
            <w:r>
              <w:rPr/>
              <w:t xml:space="preserve">Кожух T811-131609.100-02(4PLG)
</w:t>
            </w:r>
            <w:br/>
            <w:r>
              <w:rPr/>
              <w:t xml:space="preserve">Кожух T811-131609.100-03(4PLG)
</w:t>
            </w:r>
            <w:br/>
            <w:r>
              <w:rPr/>
              <w:t xml:space="preserve">Кожух T811-131609.200(4PLG)
</w:t>
            </w:r>
            <w:br/>
            <w:r>
              <w:rPr/>
              <w:t xml:space="preserve">Кожух T811-131609.300(4PLG)
</w:t>
            </w:r>
            <w:br/>
            <w:r>
              <w:rPr/>
              <w:t xml:space="preserve">Кожух T811-131609.300-01(4PLG)
</w:t>
            </w:r>
            <w:br/>
            <w:r>
              <w:rPr/>
              <w:t xml:space="preserve">Кожух T811-131609.300-02(4PLG)
</w:t>
            </w:r>
            <w:br/>
            <w:r>
              <w:rPr/>
              <w:t xml:space="preserve">Кожух T811-131609.400(4PLG)
</w:t>
            </w:r>
            <w:br/>
            <w:r>
              <w:rPr/>
              <w:t xml:space="preserve">Бампер Т811-132104.400(4PHW)
</w:t>
            </w:r>
            <w:br/>
            <w:r>
              <w:rPr/>
              <w:t xml:space="preserve">Бампер Т811-132104.400-01(4PHW)
</w:t>
            </w:r>
            <w:br/>
            <w:r>
              <w:rPr/>
              <w:t xml:space="preserve">Накладка Т811-380500.001(4RL4)</w:t>
            </w:r>
          </w:p>
        </w:tc>
        <w:tc>
          <w:tcPr>
            <w:tcW w:w="5100" w:type="dxa"/>
            <w:shd w:val="clear" w:fill="fdf5e8"/>
            <w:noWrap/>
          </w:tcPr>
          <w:p>
            <w:pPr>
              <w:ind w:left="113.47199999999999" w:right="113.47199999999999" w:firstLine="0" w:hanging="0"/>
              <w:spacing w:before="120" w:after="120"/>
            </w:pPr>
            <w:r>
              <w:rPr/>
              <w:t xml:space="preserve">2 000 шт.,</w:t>
            </w:r>
            <w:br/>
            <w:r>
              <w:rPr/>
              <w:t xml:space="preserve">1,586,872.80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Бампер Т811-132104.500(4PHW)
</w:t>
            </w:r>
            <w:br/>
            <w:r>
              <w:rPr/>
              <w:t xml:space="preserve">Бампер Т811-132104.500-01(4PHW)</w:t>
            </w:r>
          </w:p>
        </w:tc>
        <w:tc>
          <w:tcPr>
            <w:tcW w:w="5100" w:type="dxa"/>
            <w:shd w:val="clear" w:fill="fdf5e8"/>
            <w:noWrap/>
          </w:tcPr>
          <w:p>
            <w:pPr>
              <w:ind w:left="113.47199999999999" w:right="113.47199999999999" w:firstLine="0" w:hanging="0"/>
              <w:spacing w:before="120" w:after="120"/>
            </w:pPr>
            <w:r>
              <w:rPr/>
              <w:t xml:space="preserve">200 шт.,</w:t>
            </w:r>
            <w:br/>
            <w:r>
              <w:rPr/>
              <w:t xml:space="preserve">139,965.60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Накладка T811-130696.002(4PHW)</w:t>
            </w:r>
          </w:p>
        </w:tc>
        <w:tc>
          <w:tcPr>
            <w:tcW w:w="5100" w:type="dxa"/>
            <w:shd w:val="clear" w:fill="fdf5e8"/>
            <w:noWrap/>
          </w:tcPr>
          <w:p>
            <w:pPr>
              <w:ind w:left="113.47199999999999" w:right="113.47199999999999" w:firstLine="0" w:hanging="0"/>
              <w:spacing w:before="120" w:after="120"/>
            </w:pPr>
            <w:r>
              <w:rPr/>
              <w:t xml:space="preserve">100 шт.,</w:t>
            </w:r>
            <w:br/>
            <w:r>
              <w:rPr/>
              <w:t xml:space="preserve">7,792.80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bl>
    <w:p/>
    <w:p>
      <w:pPr>
        <w:ind w:left="113.47199999999999" w:right="113.47199999999999" w:firstLine="0" w:hanging="0"/>
        <w:spacing w:before="120" w:after="120"/>
      </w:pPr>
      <w:r>
        <w:rPr>
          <w:b w:val="1"/>
          <w:bCs w:val="1"/>
        </w:rPr>
        <w:t xml:space="preserve">Процедура закупки № 2026-1344234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рама в сборе Т856-231000.000 (3PMD) согласно конструкторской документации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Республика Беларусь, г. Минск, 220070, ул. Переходная, 64Б-2 100205408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15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рама в сборе Т856-23100.000 (3RMD) согласно конструкторской документации заказчика</w:t>
            </w:r>
          </w:p>
        </w:tc>
        <w:tc>
          <w:tcPr>
            <w:tcW w:w="5100" w:type="dxa"/>
            <w:shd w:val="clear" w:fill="fdf5e8"/>
            <w:noWrap/>
          </w:tcPr>
          <w:p>
            <w:pPr>
              <w:ind w:left="113.47199999999999" w:right="113.47199999999999" w:firstLine="0" w:hanging="0"/>
              <w:spacing w:before="120" w:after="120"/>
            </w:pPr>
            <w:r>
              <w:rPr/>
              <w:t xml:space="preserve">35 шт.,</w:t>
            </w:r>
            <w:br/>
            <w:r>
              <w:rPr/>
              <w:t xml:space="preserve">1,323,000.00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на склад заказчика (г. Минск, ул. Переходная, 64/4) транспортом подрядчика с отнесением транспортных расходов на подрядчика. По согласованию возможна поставка транспортом заказчика с отнесением транспортных расходов на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рама в сборе Т856-23100.000 (3RMD) согласно конструкторской документации заказчика</w:t>
            </w:r>
          </w:p>
        </w:tc>
        <w:tc>
          <w:tcPr>
            <w:tcW w:w="5100" w:type="dxa"/>
            <w:shd w:val="clear" w:fill="fdf5e8"/>
            <w:noWrap/>
          </w:tcPr>
          <w:p>
            <w:pPr>
              <w:ind w:left="113.47199999999999" w:right="113.47199999999999" w:firstLine="0" w:hanging="0"/>
              <w:spacing w:before="120" w:after="120"/>
            </w:pPr>
            <w:r>
              <w:rPr/>
              <w:t xml:space="preserve">25 шт.,</w:t>
            </w:r>
            <w:br/>
            <w:r>
              <w:rPr/>
              <w:t xml:space="preserve">945,000.00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на склад заказчика (г. Минск, ул. Переходная, 64/4) транспортом подрядчика с отнесением транспортных расходов на подрядчика. По согласованию возможна поставка транспортом заказчика с отнесением транспортных расходов на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рама в сборе Т856-23100.000 (3RMD) согласно конструкторской документации заказчика</w:t>
            </w:r>
          </w:p>
        </w:tc>
        <w:tc>
          <w:tcPr>
            <w:tcW w:w="5100" w:type="dxa"/>
            <w:shd w:val="clear" w:fill="fdf5e8"/>
            <w:noWrap/>
          </w:tcPr>
          <w:p>
            <w:pPr>
              <w:ind w:left="113.47199999999999" w:right="113.47199999999999" w:firstLine="0" w:hanging="0"/>
              <w:spacing w:before="120" w:after="120"/>
            </w:pPr>
            <w:r>
              <w:rPr/>
              <w:t xml:space="preserve">20 шт.,</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на склад заказчика (г. Минск, ул. Переходная, 64/4) транспортом подрядчика с отнесением транспортных расходов на подрядчика. По согласованию возможна поставка транспортом заказчика с отнесением транспортных расходов на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2026-1344252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 BMS Main 2.1 контроллер системы управления аккумуляторной батареей либо аналог; - BMS Repeater повторитель шины RS-485 с гальванической изоляцией либо аналог; - BMS Main X устройство контроля и управления модульной аккумуляторной батареей либо аналог; - BMS Logic 2R устройство мониторинга и балансировки аккумуляторов либо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Республика Беларусь, г. Минск, 220070, ул. Переходная, 64Б-2 100205408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23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BMS Main 2.1 контроллер системы управления аккумуляторной батареей либо аналог;
</w:t>
            </w:r>
            <w:br/>
            <w:r>
              <w:rPr/>
              <w:t xml:space="preserve">- BMS Repeater повторитель шины RS-485 с гальванической изоляцией либо аналог;
</w:t>
            </w:r>
            <w:br/>
            <w:r>
              <w:rPr/>
              <w:t xml:space="preserve">- BMS Main X устройство контроля и управления модульной аккумуляторной батареей либо аналог;
</w:t>
            </w:r>
            <w:br/>
            <w:r>
              <w:rPr/>
              <w:t xml:space="preserve">- BMS Logic 2R устройство мониторинга и балансировки аккумуляторов либо аналог.</w:t>
            </w:r>
          </w:p>
        </w:tc>
        <w:tc>
          <w:tcPr>
            <w:tcW w:w="5100" w:type="dxa"/>
            <w:shd w:val="clear" w:fill="fdf5e8"/>
            <w:noWrap/>
          </w:tcPr>
          <w:p>
            <w:pPr>
              <w:ind w:left="113.47199999999999" w:right="113.47199999999999" w:firstLine="0" w:hanging="0"/>
              <w:spacing w:before="120" w:after="120"/>
            </w:pPr>
            <w:r>
              <w:rPr/>
              <w:t xml:space="preserve">5 150 шт.,</w:t>
            </w:r>
            <w:br/>
            <w:r>
              <w:rPr/>
              <w:t xml:space="preserve">2,900,745.12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расположенный по адресу: г. Минск, ул. Переходная, 64/4, осуществляется транспортом покупателя с отнесением транспортных расходов на покупателя. 
</w:t>
            </w:r>
            <w:br/>
            <w:r>
              <w:rPr/>
              <w:t xml:space="preserve">для нерезидентов Республики Беларусь: FCA – склад Продавца согласно «Инкотермс –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w:t>
            </w:r>
          </w:p>
        </w:tc>
      </w:tr>
    </w:tbl>
    <w:p/>
    <w:p>
      <w:pPr>
        <w:ind w:left="113.47199999999999" w:right="113.47199999999999" w:firstLine="0" w:hanging="0"/>
        <w:spacing w:before="120" w:after="120"/>
      </w:pPr>
      <w:r>
        <w:rPr>
          <w:b w:val="1"/>
          <w:bCs w:val="1"/>
        </w:rPr>
        <w:t xml:space="preserve">Процедура закупки № 2026-1344665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крышек потолочных и профилей согласно перечню, ОКРБ 007-2012: 22.29.29.500.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22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крышек потолочных и профилей согласно перечню,</w:t>
            </w:r>
          </w:p>
        </w:tc>
        <w:tc>
          <w:tcPr>
            <w:tcW w:w="5100" w:type="dxa"/>
            <w:shd w:val="clear" w:fill="fdf5e8"/>
            <w:noWrap/>
          </w:tcPr>
          <w:p>
            <w:pPr>
              <w:ind w:left="113.47199999999999" w:right="113.47199999999999" w:firstLine="0" w:hanging="0"/>
              <w:spacing w:before="120" w:after="120"/>
            </w:pPr>
            <w:r>
              <w:rPr/>
              <w:t xml:space="preserve">285 шт.,</w:t>
            </w:r>
            <w:br/>
            <w:r>
              <w:rPr/>
              <w:t xml:space="preserve">3,495,296.09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товара на склад покупателя, расположенный по адресу: г. Минск, ул. Переходная, 64/4, осуществляется транспортом покупателя с отнесением транспортных расходов на покупателя. 
</w:t>
            </w:r>
            <w:br/>
            <w:r>
              <w:rPr/>
              <w:t xml:space="preserve">для нерезидентов Республики Беларусь: FCA – склад Продавца согласно «Инкотермс –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22.29.29.500</w:t>
            </w:r>
          </w:p>
        </w:tc>
      </w:tr>
    </w:tbl>
    <w:p/>
    <w:p>
      <w:pPr>
        <w:ind w:left="113.47199999999999" w:right="113.47199999999999" w:firstLine="0" w:hanging="0"/>
        <w:spacing w:before="120" w:after="120"/>
      </w:pPr>
      <w:r>
        <w:rPr>
          <w:b w:val="1"/>
          <w:bCs w:val="1"/>
        </w:rPr>
        <w:t xml:space="preserve">Процедура закупки № 2026-1343776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Подшипниковая продукция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Ведущий экономист по МТС ОВКиК – Логвинов Михаил Александрович, начальник механического бюро ОВКиК -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экономист по МТС ОВКиК – Логвинов Михаил Александрович, начальник механического бюро ОВКиК -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приложением №1 к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приложением №1 к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приложением №1 к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приложением №1 к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приложением №1 к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6201 2RS</w:t>
            </w:r>
          </w:p>
        </w:tc>
        <w:tc>
          <w:tcPr>
            <w:tcW w:w="5100" w:type="dxa"/>
            <w:shd w:val="clear" w:fill="fdf5e8"/>
            <w:noWrap/>
          </w:tcPr>
          <w:p>
            <w:pPr>
              <w:ind w:left="113.47199999999999" w:right="113.47199999999999" w:firstLine="0" w:hanging="0"/>
              <w:spacing w:before="120" w:after="120"/>
            </w:pPr>
            <w:r>
              <w:rPr/>
              <w:t xml:space="preserve">18 000 шт.,</w:t>
            </w:r>
            <w:br/>
            <w:r>
              <w:rPr/>
              <w:t xml:space="preserve">165,420.00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6002 2RS</w:t>
            </w:r>
          </w:p>
        </w:tc>
        <w:tc>
          <w:tcPr>
            <w:tcW w:w="5100" w:type="dxa"/>
            <w:shd w:val="clear" w:fill="fdf5e8"/>
            <w:noWrap/>
          </w:tcPr>
          <w:p>
            <w:pPr>
              <w:ind w:left="113.47199999999999" w:right="113.47199999999999" w:firstLine="0" w:hanging="0"/>
              <w:spacing w:before="120" w:after="120"/>
            </w:pPr>
            <w:r>
              <w:rPr/>
              <w:t xml:space="preserve">26 000 шт.,</w:t>
            </w:r>
            <w:br/>
            <w:r>
              <w:rPr/>
              <w:t xml:space="preserve">180,700.00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6202 2RS</w:t>
            </w:r>
          </w:p>
        </w:tc>
        <w:tc>
          <w:tcPr>
            <w:tcW w:w="5100" w:type="dxa"/>
            <w:shd w:val="clear" w:fill="fdf5e8"/>
            <w:noWrap/>
          </w:tcPr>
          <w:p>
            <w:pPr>
              <w:ind w:left="113.47199999999999" w:right="113.47199999999999" w:firstLine="0" w:hanging="0"/>
              <w:spacing w:before="120" w:after="120"/>
            </w:pPr>
            <w:r>
              <w:rPr/>
              <w:t xml:space="preserve">30 000 шт.,</w:t>
            </w:r>
            <w:br/>
            <w:r>
              <w:rPr/>
              <w:t xml:space="preserve">335,400.00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6204 2RS</w:t>
            </w:r>
          </w:p>
        </w:tc>
        <w:tc>
          <w:tcPr>
            <w:tcW w:w="5100" w:type="dxa"/>
            <w:shd w:val="clear" w:fill="fdf5e8"/>
            <w:noWrap/>
          </w:tcPr>
          <w:p>
            <w:pPr>
              <w:ind w:left="113.47199999999999" w:right="113.47199999999999" w:firstLine="0" w:hanging="0"/>
              <w:spacing w:before="120" w:after="120"/>
            </w:pPr>
            <w:r>
              <w:rPr/>
              <w:t xml:space="preserve">60 000 шт.,</w:t>
            </w:r>
            <w:br/>
            <w:r>
              <w:rPr/>
              <w:t xml:space="preserve">940,200.00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6205 2RS</w:t>
            </w:r>
          </w:p>
        </w:tc>
        <w:tc>
          <w:tcPr>
            <w:tcW w:w="5100" w:type="dxa"/>
            <w:shd w:val="clear" w:fill="fdf5e8"/>
            <w:noWrap/>
          </w:tcPr>
          <w:p>
            <w:pPr>
              <w:ind w:left="113.47199999999999" w:right="113.47199999999999" w:firstLine="0" w:hanging="0"/>
              <w:spacing w:before="120" w:after="120"/>
            </w:pPr>
            <w:r>
              <w:rPr/>
              <w:t xml:space="preserve">60 000 шт.,</w:t>
            </w:r>
            <w:br/>
            <w:r>
              <w:rPr/>
              <w:t xml:space="preserve">1,281,600.00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6206 2RS</w:t>
            </w:r>
          </w:p>
        </w:tc>
        <w:tc>
          <w:tcPr>
            <w:tcW w:w="5100" w:type="dxa"/>
            <w:shd w:val="clear" w:fill="fdf5e8"/>
            <w:noWrap/>
          </w:tcPr>
          <w:p>
            <w:pPr>
              <w:ind w:left="113.47199999999999" w:right="113.47199999999999" w:firstLine="0" w:hanging="0"/>
              <w:spacing w:before="120" w:after="120"/>
            </w:pPr>
            <w:r>
              <w:rPr/>
              <w:t xml:space="preserve">12 000 шт.,</w:t>
            </w:r>
            <w:br/>
            <w:r>
              <w:rPr/>
              <w:t xml:space="preserve">213,000.00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6306 2RS</w:t>
            </w:r>
          </w:p>
        </w:tc>
        <w:tc>
          <w:tcPr>
            <w:tcW w:w="5100" w:type="dxa"/>
            <w:shd w:val="clear" w:fill="fdf5e8"/>
            <w:noWrap/>
          </w:tcPr>
          <w:p>
            <w:pPr>
              <w:ind w:left="113.47199999999999" w:right="113.47199999999999" w:firstLine="0" w:hanging="0"/>
              <w:spacing w:before="120" w:after="120"/>
            </w:pPr>
            <w:r>
              <w:rPr/>
              <w:t xml:space="preserve">30 000 шт.,</w:t>
            </w:r>
            <w:br/>
            <w:r>
              <w:rPr/>
              <w:t xml:space="preserve">1,512,000.00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6307 2RS</w:t>
            </w:r>
          </w:p>
        </w:tc>
        <w:tc>
          <w:tcPr>
            <w:tcW w:w="5100" w:type="dxa"/>
            <w:shd w:val="clear" w:fill="fdf5e8"/>
            <w:noWrap/>
          </w:tcPr>
          <w:p>
            <w:pPr>
              <w:ind w:left="113.47199999999999" w:right="113.47199999999999" w:firstLine="0" w:hanging="0"/>
              <w:spacing w:before="120" w:after="120"/>
            </w:pPr>
            <w:r>
              <w:rPr/>
              <w:t xml:space="preserve">2 000 шт.,</w:t>
            </w:r>
            <w:br/>
            <w:r>
              <w:rPr/>
              <w:t xml:space="preserve">76,660.00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6308 2RS</w:t>
            </w:r>
          </w:p>
        </w:tc>
        <w:tc>
          <w:tcPr>
            <w:tcW w:w="5100" w:type="dxa"/>
            <w:shd w:val="clear" w:fill="fdf5e8"/>
            <w:noWrap/>
          </w:tcPr>
          <w:p>
            <w:pPr>
              <w:ind w:left="113.47199999999999" w:right="113.47199999999999" w:firstLine="0" w:hanging="0"/>
              <w:spacing w:before="120" w:after="120"/>
            </w:pPr>
            <w:r>
              <w:rPr/>
              <w:t xml:space="preserve">14 000 шт.,</w:t>
            </w:r>
            <w:br/>
            <w:r>
              <w:rPr/>
              <w:t xml:space="preserve">473,900.00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6309 2RS</w:t>
            </w:r>
          </w:p>
        </w:tc>
        <w:tc>
          <w:tcPr>
            <w:tcW w:w="5100" w:type="dxa"/>
            <w:shd w:val="clear" w:fill="fdf5e8"/>
            <w:noWrap/>
          </w:tcPr>
          <w:p>
            <w:pPr>
              <w:ind w:left="113.47199999999999" w:right="113.47199999999999" w:firstLine="0" w:hanging="0"/>
              <w:spacing w:before="120" w:after="120"/>
            </w:pPr>
            <w:r>
              <w:rPr/>
              <w:t xml:space="preserve">10 000 шт.,</w:t>
            </w:r>
            <w:br/>
            <w:r>
              <w:rPr/>
              <w:t xml:space="preserve">848,600.00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6310 2RS</w:t>
            </w:r>
          </w:p>
        </w:tc>
        <w:tc>
          <w:tcPr>
            <w:tcW w:w="5100" w:type="dxa"/>
            <w:shd w:val="clear" w:fill="fdf5e8"/>
            <w:noWrap/>
          </w:tcPr>
          <w:p>
            <w:pPr>
              <w:ind w:left="113.47199999999999" w:right="113.47199999999999" w:firstLine="0" w:hanging="0"/>
              <w:spacing w:before="120" w:after="120"/>
            </w:pPr>
            <w:r>
              <w:rPr/>
              <w:t xml:space="preserve">1 500 шт.,</w:t>
            </w:r>
            <w:br/>
            <w:r>
              <w:rPr/>
              <w:t xml:space="preserve">132,090.00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6312 2RS</w:t>
            </w:r>
          </w:p>
        </w:tc>
        <w:tc>
          <w:tcPr>
            <w:tcW w:w="5100" w:type="dxa"/>
            <w:shd w:val="clear" w:fill="fdf5e8"/>
            <w:noWrap/>
          </w:tcPr>
          <w:p>
            <w:pPr>
              <w:ind w:left="113.47199999999999" w:right="113.47199999999999" w:firstLine="0" w:hanging="0"/>
              <w:spacing w:before="120" w:after="120"/>
            </w:pPr>
            <w:r>
              <w:rPr/>
              <w:t xml:space="preserve">1 500 шт.,</w:t>
            </w:r>
            <w:br/>
            <w:r>
              <w:rPr/>
              <w:t xml:space="preserve">195,555.00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62305 2RS</w:t>
            </w:r>
          </w:p>
        </w:tc>
        <w:tc>
          <w:tcPr>
            <w:tcW w:w="5100" w:type="dxa"/>
            <w:shd w:val="clear" w:fill="fdf5e8"/>
            <w:noWrap/>
          </w:tcPr>
          <w:p>
            <w:pPr>
              <w:ind w:left="113.47199999999999" w:right="113.47199999999999" w:firstLine="0" w:hanging="0"/>
              <w:spacing w:before="120" w:after="120"/>
            </w:pPr>
            <w:r>
              <w:rPr/>
              <w:t xml:space="preserve">2 000 шт.,</w:t>
            </w:r>
            <w:br/>
            <w:r>
              <w:rPr/>
              <w:t xml:space="preserve">90,540.00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62306 2RS</w:t>
            </w:r>
          </w:p>
        </w:tc>
        <w:tc>
          <w:tcPr>
            <w:tcW w:w="5100" w:type="dxa"/>
            <w:shd w:val="clear" w:fill="fdf5e8"/>
            <w:noWrap/>
          </w:tcPr>
          <w:p>
            <w:pPr>
              <w:ind w:left="113.47199999999999" w:right="113.47199999999999" w:firstLine="0" w:hanging="0"/>
              <w:spacing w:before="120" w:after="120"/>
            </w:pPr>
            <w:r>
              <w:rPr/>
              <w:t xml:space="preserve">750 шт.,</w:t>
            </w:r>
            <w:br/>
            <w:r>
              <w:rPr/>
              <w:t xml:space="preserve">31,935.00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NU215</w:t>
            </w:r>
          </w:p>
        </w:tc>
        <w:tc>
          <w:tcPr>
            <w:tcW w:w="5100" w:type="dxa"/>
            <w:shd w:val="clear" w:fill="fdf5e8"/>
            <w:noWrap/>
          </w:tcPr>
          <w:p>
            <w:pPr>
              <w:ind w:left="113.47199999999999" w:right="113.47199999999999" w:firstLine="0" w:hanging="0"/>
              <w:spacing w:before="120" w:after="120"/>
            </w:pPr>
            <w:r>
              <w:rPr/>
              <w:t xml:space="preserve">750 шт.,</w:t>
            </w:r>
            <w:br/>
            <w:r>
              <w:rPr/>
              <w:t xml:space="preserve">884,077.50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6312</w:t>
            </w:r>
          </w:p>
        </w:tc>
        <w:tc>
          <w:tcPr>
            <w:tcW w:w="5100" w:type="dxa"/>
            <w:shd w:val="clear" w:fill="fdf5e8"/>
            <w:noWrap/>
          </w:tcPr>
          <w:p>
            <w:pPr>
              <w:ind w:left="113.47199999999999" w:right="113.47199999999999" w:firstLine="0" w:hanging="0"/>
              <w:spacing w:before="120" w:after="120"/>
            </w:pPr>
            <w:r>
              <w:rPr/>
              <w:t xml:space="preserve">750 шт.,</w:t>
            </w:r>
            <w:br/>
            <w:r>
              <w:rPr/>
              <w:t xml:space="preserve">882,615.00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6309 2RS</w:t>
            </w:r>
          </w:p>
        </w:tc>
        <w:tc>
          <w:tcPr>
            <w:tcW w:w="5100" w:type="dxa"/>
            <w:shd w:val="clear" w:fill="fdf5e8"/>
            <w:noWrap/>
          </w:tcPr>
          <w:p>
            <w:pPr>
              <w:ind w:left="113.47199999999999" w:right="113.47199999999999" w:firstLine="0" w:hanging="0"/>
              <w:spacing w:before="120" w:after="120"/>
            </w:pPr>
            <w:r>
              <w:rPr/>
              <w:t xml:space="preserve">25 000 шт.,</w:t>
            </w:r>
            <w:br/>
            <w:r>
              <w:rPr/>
              <w:t xml:space="preserve">762,750.00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6310 2RS</w:t>
            </w:r>
          </w:p>
        </w:tc>
        <w:tc>
          <w:tcPr>
            <w:tcW w:w="5100" w:type="dxa"/>
            <w:shd w:val="clear" w:fill="fdf5e8"/>
            <w:noWrap/>
          </w:tcPr>
          <w:p>
            <w:pPr>
              <w:ind w:left="113.47199999999999" w:right="113.47199999999999" w:firstLine="0" w:hanging="0"/>
              <w:spacing w:before="120" w:after="120"/>
            </w:pPr>
            <w:r>
              <w:rPr/>
              <w:t xml:space="preserve">4 500 шт.,</w:t>
            </w:r>
            <w:br/>
            <w:r>
              <w:rPr/>
              <w:t xml:space="preserve">171,540.00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Королева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2026-1344134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Тонкопленочный выпарной аппарат F=6000м2 по объекту строительства: «Модернизация выпарной станции производственного корпуса на ОАО «Слуцкий сахарорафинадный комбинат» по адресу: г. Слуцк, ул. Головащенко,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ведущий инженер-теплотехник Баханцов Александр Андреевич +375 29 845-75-96
</w:t>
            </w:r>
            <w:br/>
            <w:r>
              <w:rPr/>
              <w:t xml:space="preserve">                                             начальник ТЭЦ Лешкевич Вадим Сергеевич +375 33 318 88 77.;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с процедурой улучшения условий конкурсного предложения в один этап.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23.06.2026г.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предоставление конкурсных предложений до 12.00 часов 23.06.2026г. в запечатанном конверте. Вскрытие конкурсных предложений комиссией в 14.00 часов, 23.06.2026 года. Обязательно указать в письме тему конкурс № 2026-1344134 Закупка Тонкопленочный выпарной аппарат F=6000м2.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Тонкопленочный выпарной аппарат F=6000м2 по объекту строительства: «Модернизация выпарной станции производственного корпуса на ОАО «Слуцкий сахарорафинадный комбинат» по адресу: г. Слуцк, ул. Головащенко, 3».
</w:t>
            </w:r>
            <w:br/>
            <w:r>
              <w:rPr/>
              <w:t xml:space="preserve">Согласно задания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28.93.17.300</w:t>
            </w:r>
          </w:p>
        </w:tc>
      </w:tr>
    </w:tbl>
    <w:p/>
    <w:p>
      <w:pPr>
        <w:ind w:left="113.47199999999999" w:right="113.47199999999999" w:firstLine="0" w:hanging="0"/>
        <w:spacing w:before="120" w:after="120"/>
      </w:pPr>
      <w:r>
        <w:rPr>
          <w:b w:val="1"/>
          <w:bCs w:val="1"/>
        </w:rPr>
        <w:t xml:space="preserve">Процедура закупки № 2026-1345496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пресс-материала на 2026 год - 1 квартал 2027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10 000 кг,</w:t>
            </w:r>
            <w:br/>
            <w:r>
              <w:rPr/>
              <w:t xml:space="preserve">279,217.00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20.16.51.350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10 000 кг,</w:t>
            </w:r>
            <w:br/>
            <w:r>
              <w:rPr/>
              <w:t xml:space="preserve">3,386,108.00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20.16.51.350</w:t>
            </w:r>
          </w:p>
        </w:tc>
      </w:tr>
    </w:tbl>
    <w:p/>
    <w:p>
      <w:pPr>
        <w:ind w:left="113.47199999999999" w:right="113.47199999999999" w:firstLine="0" w:hanging="0"/>
        <w:spacing w:before="120" w:after="120"/>
      </w:pPr>
      <w:r>
        <w:rPr>
          <w:b w:val="1"/>
          <w:bCs w:val="1"/>
        </w:rPr>
        <w:t xml:space="preserve">Процедура закупки № 2026-1344112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Программно-технические комплексы и автоматизированной системы контроля выбросов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«Витебскэнерго»: Биширов Владислав Андреевич, тел. 8 (0212) 49-24-84
</w:t>
            </w:r>
            <w:b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пп. 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(Для ОКС) Комплекс программно-технический согласно техническим требованиям</w:t>
            </w:r>
          </w:p>
        </w:tc>
        <w:tc>
          <w:tcPr>
            <w:tcW w:w="5100" w:type="dxa"/>
            <w:shd w:val="clear" w:fill="fdf5e8"/>
            <w:noWrap/>
          </w:tcPr>
          <w:p>
            <w:pPr>
              <w:ind w:left="113.47199999999999" w:right="113.47199999999999" w:firstLine="0" w:hanging="0"/>
              <w:spacing w:before="120" w:after="120"/>
            </w:pPr>
            <w:r>
              <w:rPr/>
              <w:t xml:space="preserve">1 шт.,</w:t>
            </w:r>
            <w:br/>
            <w:r>
              <w:rPr/>
              <w:t xml:space="preserve">2,051,586.00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программно-технический (ПТК)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349,722.00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Автоматизированная система контроля выбросов (АСК выбросов)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1,273,627.35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bl>
    <w:p/>
    <w:p>
      <w:pPr>
        <w:ind w:left="113.47199999999999" w:right="113.47199999999999" w:firstLine="0" w:hanging="0"/>
        <w:spacing w:before="120" w:after="120"/>
      </w:pPr>
      <w:r>
        <w:rPr>
          <w:b w:val="1"/>
          <w:bCs w:val="1"/>
        </w:rPr>
        <w:t xml:space="preserve">Процедура закупки № 2026-1345847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машина литья под давлением с усилием запирания пресс-формы в диапазоне 1600-1800 кН в количестве 1 единицы, в комплекте; машина литья под давлением с усилием запирания пресс-формы в диапазоне 3800-4000 кН в количестве 2-х единиц, в комплекте; машина литья под давлением с усилием запирания пресс-формы в диапазоне 5200-5400 кН в количестве 1 единицы, в комплекте; машина литья под давлением с усилием запирания пресс-формы в диапазоне 6400-6600 кН в количестве 1 единицы, в комплекте.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Рудницкий Константин Федорович
</w:t>
            </w:r>
            <w:br/>
            <w:r>
              <w:rPr/>
              <w:t xml:space="preserve">тел.  +375 17 3569547
</w:t>
            </w:r>
            <w:br/>
            <w:r>
              <w:rPr/>
              <w:t xml:space="preserve">e-mail: 3311@belomo.by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машина литья под давлением с усилием запирания пресс-формы в диапазоне 1600-1800 кН в количестве 1 единицы, в комплекте; машина литья под давлением с усилием запирания пресс-формы в диапазоне 3800-4000 кН в количестве 2-х единиц, в комплекте; машина литья под давлением с усилием запирания пресс-формы в диапазоне 5200-5400 кН в количестве 1 единицы, в комплекте; машина литья под давлением с усилием запирания пресс-формы в диапазоне 6400-6600 кН в количестве 1 единицы, в комплекте.</w:t>
            </w:r>
          </w:p>
        </w:tc>
        <w:tc>
          <w:tcPr>
            <w:tcW w:w="5100" w:type="dxa"/>
            <w:shd w:val="clear" w:fill="fdf5e8"/>
            <w:noWrap/>
          </w:tcPr>
          <w:p>
            <w:pPr>
              <w:ind w:left="113.47199999999999" w:right="113.47199999999999" w:firstLine="0" w:hanging="0"/>
              <w:spacing w:before="120" w:after="120"/>
            </w:pPr>
            <w:r>
              <w:rPr/>
              <w:t xml:space="preserve">5 шт.,</w:t>
            </w:r>
            <w:br/>
            <w:r>
              <w:rPr/>
              <w:t xml:space="preserve">10,674,092.37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22.02.2027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28.91.11.370</w:t>
            </w:r>
          </w:p>
        </w:tc>
      </w:tr>
    </w:tbl>
    <w:p/>
    <w:p>
      <w:pPr>
        <w:ind w:left="113.47199999999999" w:right="113.47199999999999" w:firstLine="0" w:hanging="0"/>
        <w:spacing w:before="120" w:after="120"/>
      </w:pPr>
      <w:r>
        <w:rPr>
          <w:b w:val="1"/>
          <w:bCs w:val="1"/>
        </w:rPr>
        <w:t xml:space="preserve">Процедура закупки № 2026-1345337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Подъемники каротажные самоходные на шасси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Наталья Николаевна: +375 (232) 79-33-05, n.demchenko@beloil.by.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Подъемники каротажные самоходные на шасси</w:t>
            </w:r>
          </w:p>
        </w:tc>
        <w:tc>
          <w:tcPr>
            <w:tcW w:w="5100" w:type="dxa"/>
            <w:shd w:val="clear" w:fill="fdf5e8"/>
            <w:noWrap/>
          </w:tcPr>
          <w:p>
            <w:pPr>
              <w:ind w:left="113.47199999999999" w:right="113.47199999999999" w:firstLine="0" w:hanging="0"/>
              <w:spacing w:before="120" w:after="120"/>
            </w:pPr>
            <w:r>
              <w:rPr/>
              <w:t xml:space="preserve">2 наим.,</w:t>
            </w:r>
            <w:br/>
            <w:r>
              <w:rPr/>
              <w:t xml:space="preserve">3,370,500.00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2026-1337258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Шарнир дверцы духовки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+37529276649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ОКиВЭД – Сергиенко Василий Евгениевич
</w:t>
            </w:r>
            <w:br/>
            <w:r>
              <w:rPr/>
              <w:t xml:space="preserve">телефон: +375 162 27 62 31 (ved.ves@gefest.org)
</w:t>
            </w:r>
            <w:br/>
            <w:r>
              <w:rPr/>
              <w:t xml:space="preserve">Начальник ОКиВЭД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Тип 1 - Шарнир дверцы духовки (ИСГК.АГ.00.00.000 доп. зам. на СО10300395 или аналоги) - характеристики, стоимость и объём указаны в документации;
</w:t>
            </w:r>
            <w:br/>
            <w:r>
              <w:rPr/>
              <w:t xml:space="preserve">Тип 2 - Шарнир дверцы духовки (ИСГК.АГ.00.00.000-01 Доп. зам. на СО10300394 или аналоги) - характеристики, стоимость и объём указаны в документации;
</w:t>
            </w:r>
            <w:br/>
            <w:r>
              <w:rPr/>
              <w:t xml:space="preserve">Тип 3 - Шарнир радиальный (ИСГК.АК.00.00.000 доп. замена на С010300569 или аналоги) - характеристики, стоимость и объём указаны в документации;
</w:t>
            </w:r>
            <w:br/>
            <w:r>
              <w:rPr/>
              <w:t xml:space="preserve">Тип 4 - Шарнир радиальный С010400023 -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1 296 000 шт.,</w:t>
            </w:r>
            <w:br/>
            <w:r>
              <w:rPr/>
              <w:t xml:space="preserve">1,827,500.00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Тип 2 - Шарнир дверцы духовки (ИСГК.АГ.00.00.000-01 Доп. зам. на СО10300394 или аналоги) - характеристики, стоимость и объём указаны в документации;
</w:t>
            </w:r>
            <w:br/>
            <w:r>
              <w:rPr/>
              <w:t xml:space="preserve">Тип 3 - Шарнир радиальный (ИСГК.АК.00.00.000 доп. замена на С010300569 или аналоги) - характеристики, стоимость и объём указаны в документации;
</w:t>
            </w:r>
            <w:br/>
            <w:r>
              <w:rPr/>
              <w:t xml:space="preserve">Тип 4 - Шарнир радиальный С010400023 - характеристики, стоимость и объём указаны в документации;
</w:t>
            </w:r>
            <w:br/>
            <w:r>
              <w:rPr/>
              <w:t xml:space="preserve">Тип 5 - Шарнир радиальный С010400024 - характеристики, стоимость и объём указаны в документации;
</w:t>
            </w:r>
            <w:br/>
            <w:r>
              <w:rPr/>
              <w:t xml:space="preserve">Тип 6 - Шарнир радиальный С010400056 -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940 000 шт.,</w:t>
            </w:r>
            <w:br/>
            <w:r>
              <w:rPr/>
              <w:t xml:space="preserve">1,371,000.00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25.50.13</w:t>
            </w:r>
          </w:p>
        </w:tc>
      </w:tr>
    </w:tbl>
    <w:p/>
    <w:p>
      <w:pPr>
        <w:ind w:left="113.47199999999999" w:right="113.47199999999999" w:firstLine="0" w:hanging="0"/>
        <w:spacing w:before="120" w:after="120"/>
      </w:pPr>
      <w:r>
        <w:rPr>
          <w:b w:val="1"/>
          <w:bCs w:val="1"/>
        </w:rPr>
        <w:t xml:space="preserve">Процедура закупки № 2026-1345916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Фольга базовая релизная для горячего тиснения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Карина Викторовна, тел./факс +37517 280 51 43, email: k.kasperovich@holography.by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любому заинтересованному лицу на основании заявления, поданного в письменной форме (форма заявления – свободная). Выдача конкурсных документов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Регистрация осуществляется в реестре участников.
</w:t>
            </w:r>
            <w:br/>
            <w:r>
              <w:rPr/>
              <w:t xml:space="preserve">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предложения в электронном виде осуществляется по электронной почте на адрес: k.kasperovich@holography.by с указанием в теме электронного сообщения: «Предложение на процедуру открытого конкурса №2026-_______».
</w:t>
            </w:r>
            <w:br/>
            <w:r>
              <w:rPr/>
              <w:t xml:space="preserve">Подача предложения на бумажных носителях осуществляется по адресу:
</w:t>
            </w:r>
            <w:br/>
            <w:r>
              <w:rPr/>
              <w:t xml:space="preserve">ЗАО «ГОЛОГРАФИЧЕСКАЯ ИНДУСТРИЯ», 220012, г. Минск, пер. Калинина, 12. 
</w:t>
            </w:r>
            <w:br/>
            <w:r>
              <w:rPr/>
              <w:t xml:space="preserve">На конверте должна быть сделана пометка:
</w:t>
            </w:r>
            <w:br/>
            <w:r>
              <w:rPr/>
              <w:t xml:space="preserve">«Открытый конкурс №2026-________. Не вскрывать до начала процедуры вскрытия конвертов с конкурсными предложениями».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SBA-23-NR 23 мкм, ширина 156 мм, длина 1355 м, внутренний диаметр 3’’ (либо аналог)</w:t>
            </w:r>
          </w:p>
        </w:tc>
        <w:tc>
          <w:tcPr>
            <w:tcW w:w="5100" w:type="dxa"/>
            <w:shd w:val="clear" w:fill="fdf5e8"/>
            <w:noWrap/>
          </w:tcPr>
          <w:p>
            <w:pPr>
              <w:ind w:left="113.47199999999999" w:right="113.47199999999999" w:firstLine="0" w:hanging="0"/>
              <w:spacing w:before="120" w:after="120"/>
            </w:pPr>
            <w:r>
              <w:rPr/>
              <w:t xml:space="preserve">608 774 кв. м,</w:t>
            </w:r>
            <w:br/>
            <w:r>
              <w:rPr/>
              <w:t xml:space="preserve">5,910,000.00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IRA-SR (сверхпрозрачная 23мкм ПЭТ основа, металлизированная алюминием) 156мм*1355 м, внутренний диаметр 3’’(либо аналог)</w:t>
            </w:r>
          </w:p>
        </w:tc>
        <w:tc>
          <w:tcPr>
            <w:tcW w:w="5100" w:type="dxa"/>
            <w:shd w:val="clear" w:fill="fdf5e8"/>
            <w:noWrap/>
          </w:tcPr>
          <w:p>
            <w:pPr>
              <w:ind w:left="113.47199999999999" w:right="113.47199999999999" w:firstLine="0" w:hanging="0"/>
              <w:spacing w:before="120" w:after="120"/>
            </w:pPr>
            <w:r>
              <w:rPr/>
              <w:t xml:space="preserve">81 170 кв. м,</w:t>
            </w:r>
            <w:br/>
            <w:r>
              <w:rPr/>
              <w:t xml:space="preserve">784,000.00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IVS-24 (23мкм ПЭТ основа, металлизированная алюминием), 156мм*1400м, внутренний диаметр 3’’
</w:t>
            </w:r>
            <w:br/>
            <w:r>
              <w:rPr/>
              <w:t xml:space="preserve">(либо аналог)</w:t>
            </w:r>
          </w:p>
        </w:tc>
        <w:tc>
          <w:tcPr>
            <w:tcW w:w="5100" w:type="dxa"/>
            <w:shd w:val="clear" w:fill="fdf5e8"/>
            <w:noWrap/>
          </w:tcPr>
          <w:p>
            <w:pPr>
              <w:ind w:left="113.47199999999999" w:right="113.47199999999999" w:firstLine="0" w:hanging="0"/>
              <w:spacing w:before="120" w:after="120"/>
            </w:pPr>
            <w:r>
              <w:rPr/>
              <w:t xml:space="preserve">251 597 кв. м,</w:t>
            </w:r>
            <w:br/>
            <w:r>
              <w:rPr/>
              <w:t xml:space="preserve">3,244,000.00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IVS-24 (23мкм ПЭТ основа, металлизированная алюминием), 156мм*2700м, внутренний диаметр 3’’
</w:t>
            </w:r>
            <w:br/>
            <w:r>
              <w:rPr/>
              <w:t xml:space="preserve">(либо аналог)</w:t>
            </w:r>
          </w:p>
        </w:tc>
        <w:tc>
          <w:tcPr>
            <w:tcW w:w="5100" w:type="dxa"/>
            <w:shd w:val="clear" w:fill="fdf5e8"/>
            <w:noWrap/>
          </w:tcPr>
          <w:p>
            <w:pPr>
              <w:ind w:left="113.47199999999999" w:right="113.47199999999999" w:firstLine="0" w:hanging="0"/>
              <w:spacing w:before="120" w:after="120"/>
            </w:pPr>
            <w:r>
              <w:rPr/>
              <w:t xml:space="preserve">141 523 кв. м,</w:t>
            </w:r>
            <w:br/>
            <w:r>
              <w:rPr/>
              <w:t xml:space="preserve">1,825,000.00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bl>
    <w:p/>
    <w:p>
      <w:pPr>
        <w:ind w:left="113.47199999999999" w:right="113.47199999999999" w:firstLine="0" w:hanging="0"/>
        <w:spacing w:before="120" w:after="120"/>
      </w:pPr>
      <w:r>
        <w:rPr>
          <w:b w:val="1"/>
          <w:bCs w:val="1"/>
        </w:rPr>
        <w:t xml:space="preserve">Процедура закупки № 2026-1343842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 горячекатанного и калиброванного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Лис Кристина Анатольевна, +375177 70-83-77 omts3@agu.by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Круг в1-ii-нд-42 гост2590-2006/20хн3а-2гп-уз1-то гост4543-2016</w:t>
            </w:r>
          </w:p>
        </w:tc>
        <w:tc>
          <w:tcPr>
            <w:tcW w:w="5100" w:type="dxa"/>
            <w:shd w:val="clear" w:fill="fdf5e8"/>
            <w:noWrap/>
          </w:tcPr>
          <w:p>
            <w:pPr>
              <w:ind w:left="113.47199999999999" w:right="113.47199999999999" w:firstLine="0" w:hanging="0"/>
              <w:spacing w:before="120" w:after="120"/>
            </w:pPr>
            <w:r>
              <w:rPr/>
              <w:t xml:space="preserve">34 т,</w:t>
            </w:r>
            <w:br/>
            <w:r>
              <w:rPr/>
              <w:t xml:space="preserve">170,382.96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Круг в1-ii-нд-32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90 т,</w:t>
            </w:r>
            <w:br/>
            <w:r>
              <w:rPr/>
              <w:t xml:space="preserve">206,097.51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Круг в1-ii-нд-36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96 т,</w:t>
            </w:r>
            <w:br/>
            <w:r>
              <w:rPr/>
              <w:t xml:space="preserve">219,984.00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Круг в1-ii-нд-42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65 т,</w:t>
            </w:r>
            <w:br/>
            <w:r>
              <w:rPr/>
              <w:t xml:space="preserve">148,489.20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Круг в1-ii-нд-70 гост2590-2006/25хгт-2гп-уз1-то гост4543-2016</w:t>
            </w:r>
          </w:p>
        </w:tc>
        <w:tc>
          <w:tcPr>
            <w:tcW w:w="5100" w:type="dxa"/>
            <w:shd w:val="clear" w:fill="fdf5e8"/>
            <w:noWrap/>
          </w:tcPr>
          <w:p>
            <w:pPr>
              <w:ind w:left="113.47199999999999" w:right="113.47199999999999" w:firstLine="0" w:hanging="0"/>
              <w:spacing w:before="120" w:after="120"/>
            </w:pPr>
            <w:r>
              <w:rPr/>
              <w:t xml:space="preserve">240 т,</w:t>
            </w:r>
            <w:br/>
            <w:r>
              <w:rPr/>
              <w:t xml:space="preserve">514,800.00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Круг в1-ii-нд-100 гост2590-2006/25хгт-2гп-уз1-то гост4543-2016</w:t>
            </w:r>
          </w:p>
        </w:tc>
        <w:tc>
          <w:tcPr>
            <w:tcW w:w="5100" w:type="dxa"/>
            <w:shd w:val="clear" w:fill="fdf5e8"/>
            <w:noWrap/>
          </w:tcPr>
          <w:p>
            <w:pPr>
              <w:ind w:left="113.47199999999999" w:right="113.47199999999999" w:firstLine="0" w:hanging="0"/>
              <w:spacing w:before="120" w:after="120"/>
            </w:pPr>
            <w:r>
              <w:rPr/>
              <w:t xml:space="preserve">480 т,</w:t>
            </w:r>
            <w:br/>
            <w:r>
              <w:rPr/>
              <w:t xml:space="preserve">926,400.00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Круг в1-ii-нд-28 гост2590-2006/18хгт-2гп-уз1-то гост4543-2016</w:t>
            </w:r>
          </w:p>
        </w:tc>
        <w:tc>
          <w:tcPr>
            <w:tcW w:w="5100" w:type="dxa"/>
            <w:shd w:val="clear" w:fill="fdf5e8"/>
            <w:noWrap/>
          </w:tcPr>
          <w:p>
            <w:pPr>
              <w:ind w:left="113.47199999999999" w:right="113.47199999999999" w:firstLine="0" w:hanging="0"/>
              <w:spacing w:before="120" w:after="120"/>
            </w:pPr>
            <w:r>
              <w:rPr/>
              <w:t xml:space="preserve">30 т,</w:t>
            </w:r>
            <w:br/>
            <w:r>
              <w:rPr/>
              <w:t xml:space="preserve">55,500.00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Круг в1-ii-нд-30 гост2590-2006/40хн-2гп-уз1-то гост4543-2016</w:t>
            </w:r>
          </w:p>
        </w:tc>
        <w:tc>
          <w:tcPr>
            <w:tcW w:w="5100" w:type="dxa"/>
            <w:shd w:val="clear" w:fill="fdf5e8"/>
            <w:noWrap/>
          </w:tcPr>
          <w:p>
            <w:pPr>
              <w:ind w:left="113.47199999999999" w:right="113.47199999999999" w:firstLine="0" w:hanging="0"/>
              <w:spacing w:before="120" w:after="120"/>
            </w:pPr>
            <w:r>
              <w:rPr/>
              <w:t xml:space="preserve">16 т,</w:t>
            </w:r>
            <w:br/>
            <w:r>
              <w:rPr/>
              <w:t xml:space="preserve">54,912.00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Круг в1-ii-нд-30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60 т,</w:t>
            </w:r>
            <w:br/>
            <w:r>
              <w:rPr/>
              <w:t xml:space="preserve">104,400.00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Круг в1-ii-нд-32 гост2590-2006/40х-2гп-уз1 гост4543-2016</w:t>
            </w:r>
          </w:p>
        </w:tc>
        <w:tc>
          <w:tcPr>
            <w:tcW w:w="5100" w:type="dxa"/>
            <w:shd w:val="clear" w:fill="fdf5e8"/>
            <w:noWrap/>
          </w:tcPr>
          <w:p>
            <w:pPr>
              <w:ind w:left="113.47199999999999" w:right="113.47199999999999" w:firstLine="0" w:hanging="0"/>
              <w:spacing w:before="120" w:after="120"/>
            </w:pPr>
            <w:r>
              <w:rPr/>
              <w:t xml:space="preserve">5 т,</w:t>
            </w:r>
            <w:br/>
            <w:r>
              <w:rPr/>
              <w:t xml:space="preserve">8,352.00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Круг в1-ii-нд-40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32 т,</w:t>
            </w:r>
            <w:br/>
            <w:r>
              <w:rPr/>
              <w:t xml:space="preserve">53,784.00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Круг в1-ii-нд-42 гост2590-2006/40х-2гп-уз1 гост4543-2016</w:t>
            </w:r>
          </w:p>
        </w:tc>
        <w:tc>
          <w:tcPr>
            <w:tcW w:w="5100" w:type="dxa"/>
            <w:shd w:val="clear" w:fill="fdf5e8"/>
            <w:noWrap/>
          </w:tcPr>
          <w:p>
            <w:pPr>
              <w:ind w:left="113.47199999999999" w:right="113.47199999999999" w:firstLine="0" w:hanging="0"/>
              <w:spacing w:before="120" w:after="120"/>
            </w:pPr>
            <w:r>
              <w:rPr/>
              <w:t xml:space="preserve">37 т,</w:t>
            </w:r>
            <w:br/>
            <w:r>
              <w:rPr/>
              <w:t xml:space="preserve">63,984.00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Круг в1-ii-нд-48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73 т,</w:t>
            </w:r>
            <w:br/>
            <w:r>
              <w:rPr/>
              <w:t xml:space="preserve">125,904.00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Круг в1-ii-нд-60 гост2590-2006/40х-2гп-уз1 гост4543-2016</w:t>
            </w:r>
          </w:p>
        </w:tc>
        <w:tc>
          <w:tcPr>
            <w:tcW w:w="5100" w:type="dxa"/>
            <w:shd w:val="clear" w:fill="fdf5e8"/>
            <w:noWrap/>
          </w:tcPr>
          <w:p>
            <w:pPr>
              <w:ind w:left="113.47199999999999" w:right="113.47199999999999" w:firstLine="0" w:hanging="0"/>
              <w:spacing w:before="120" w:after="120"/>
            </w:pPr>
            <w:r>
              <w:rPr/>
              <w:t xml:space="preserve">30 т,</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Круг в1-ii-нд-40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54 т,</w:t>
            </w:r>
            <w:br/>
            <w:r>
              <w:rPr/>
              <w:t xml:space="preserve">134,460.00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Круг в1-ii-нд-50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2 т,</w:t>
            </w:r>
            <w:br/>
            <w:r>
              <w:rPr/>
              <w:t xml:space="preserve">5,976.00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Круг в1-ii-нд-56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36 т,</w:t>
            </w:r>
            <w:br/>
            <w:r>
              <w:rPr/>
              <w:t xml:space="preserve">89,640.00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Круг в1-ii-нд-53 гост2590-2006/35-2гп-уз1 гост4543-2016</w:t>
            </w:r>
          </w:p>
        </w:tc>
        <w:tc>
          <w:tcPr>
            <w:tcW w:w="5100" w:type="dxa"/>
            <w:shd w:val="clear" w:fill="fdf5e8"/>
            <w:noWrap/>
          </w:tcPr>
          <w:p>
            <w:pPr>
              <w:ind w:left="113.47199999999999" w:right="113.47199999999999" w:firstLine="0" w:hanging="0"/>
              <w:spacing w:before="120" w:after="120"/>
            </w:pPr>
            <w:r>
              <w:rPr/>
              <w:t xml:space="preserve">8 т,</w:t>
            </w:r>
            <w:br/>
            <w:r>
              <w:rPr/>
              <w:t xml:space="preserve">12,800.00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Круг в1-ii-нд-56 гост2590-2006/35-2гп-уз1 гост4543-2016</w:t>
            </w:r>
          </w:p>
        </w:tc>
        <w:tc>
          <w:tcPr>
            <w:tcW w:w="5100" w:type="dxa"/>
            <w:shd w:val="clear" w:fill="fdf5e8"/>
            <w:noWrap/>
          </w:tcPr>
          <w:p>
            <w:pPr>
              <w:ind w:left="113.47199999999999" w:right="113.47199999999999" w:firstLine="0" w:hanging="0"/>
              <w:spacing w:before="120" w:after="120"/>
            </w:pPr>
            <w:r>
              <w:rPr/>
              <w:t xml:space="preserve">24 т,</w:t>
            </w:r>
            <w:br/>
            <w:r>
              <w:rPr/>
              <w:t xml:space="preserve">41,040.00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Круг 36-а1-i гост2590-2006/шх15-о-ог гост801-78</w:t>
            </w:r>
          </w:p>
        </w:tc>
        <w:tc>
          <w:tcPr>
            <w:tcW w:w="5100" w:type="dxa"/>
            <w:shd w:val="clear" w:fill="fdf5e8"/>
            <w:noWrap/>
          </w:tcPr>
          <w:p>
            <w:pPr>
              <w:ind w:left="113.47199999999999" w:right="113.47199999999999" w:firstLine="0" w:hanging="0"/>
              <w:spacing w:before="120" w:after="120"/>
            </w:pPr>
            <w:r>
              <w:rPr/>
              <w:t xml:space="preserve">14 т,</w:t>
            </w:r>
            <w:br/>
            <w:r>
              <w:rPr/>
              <w:t xml:space="preserve">81,648.00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Круг 40-а1-i гост2590-2006/шх15-о-ог гост801-78</w:t>
            </w:r>
          </w:p>
        </w:tc>
        <w:tc>
          <w:tcPr>
            <w:tcW w:w="5100" w:type="dxa"/>
            <w:shd w:val="clear" w:fill="fdf5e8"/>
            <w:noWrap/>
          </w:tcPr>
          <w:p>
            <w:pPr>
              <w:ind w:left="113.47199999999999" w:right="113.47199999999999" w:firstLine="0" w:hanging="0"/>
              <w:spacing w:before="120" w:after="120"/>
            </w:pPr>
            <w:r>
              <w:rPr/>
              <w:t xml:space="preserve">12 т,</w:t>
            </w:r>
            <w:br/>
            <w:r>
              <w:rPr/>
              <w:t xml:space="preserve">68,040.00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Круг 48-а1-i гост2590-2006/шх15-о-ог гост801-78</w:t>
            </w:r>
          </w:p>
        </w:tc>
        <w:tc>
          <w:tcPr>
            <w:tcW w:w="5100" w:type="dxa"/>
            <w:shd w:val="clear" w:fill="fdf5e8"/>
            <w:noWrap/>
          </w:tcPr>
          <w:p>
            <w:pPr>
              <w:ind w:left="113.47199999999999" w:right="113.47199999999999" w:firstLine="0" w:hanging="0"/>
              <w:spacing w:before="120" w:after="120"/>
            </w:pPr>
            <w:r>
              <w:rPr/>
              <w:t xml:space="preserve">26 т,</w:t>
            </w:r>
            <w:br/>
            <w:r>
              <w:rPr/>
              <w:t xml:space="preserve">149,688.00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Круг 38-н11гост7417-75/20хгнтр-б-т гост4543-2016 фер-пер.полос0-2 балла</w:t>
            </w:r>
          </w:p>
        </w:tc>
        <w:tc>
          <w:tcPr>
            <w:tcW w:w="5100" w:type="dxa"/>
            <w:shd w:val="clear" w:fill="fdf5e8"/>
            <w:noWrap/>
          </w:tcPr>
          <w:p>
            <w:pPr>
              <w:ind w:left="113.47199999999999" w:right="113.47199999999999" w:firstLine="0" w:hanging="0"/>
              <w:spacing w:before="120" w:after="120"/>
            </w:pPr>
            <w:r>
              <w:rPr/>
              <w:t xml:space="preserve">8 т,</w:t>
            </w:r>
            <w:br/>
            <w:r>
              <w:rPr/>
              <w:t xml:space="preserve">65,856.00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Круг 41,5-н11гост7417-75/20хгнтр-б-т гост4543-2016 фер-пер.полос0-2 балла</w:t>
            </w:r>
          </w:p>
        </w:tc>
        <w:tc>
          <w:tcPr>
            <w:tcW w:w="5100" w:type="dxa"/>
            <w:shd w:val="clear" w:fill="fdf5e8"/>
            <w:noWrap/>
          </w:tcPr>
          <w:p>
            <w:pPr>
              <w:ind w:left="113.47199999999999" w:right="113.47199999999999" w:firstLine="0" w:hanging="0"/>
              <w:spacing w:before="120" w:after="120"/>
            </w:pPr>
            <w:r>
              <w:rPr/>
              <w:t xml:space="preserve">17 т,</w:t>
            </w:r>
            <w:br/>
            <w:r>
              <w:rPr/>
              <w:t xml:space="preserve">138,096.00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bl>
    <w:p/>
    <w:p>
      <w:pPr>
        <w:ind w:left="113.47199999999999" w:right="113.47199999999999" w:firstLine="0" w:hanging="0"/>
        <w:spacing w:before="120" w:after="120"/>
      </w:pPr>
      <w:r>
        <w:rPr>
          <w:b w:val="1"/>
          <w:bCs w:val="1"/>
        </w:rPr>
        <w:t xml:space="preserve">Процедура закупки № 2026-1344091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Труба водогазопроводная  ВГП (ДУ). Трубы стальные электросварные прямошовные.Трубы электросварные профильные.Профили (трубы) стальные сварные оконные и крышные.Профили стальные гнутые сварные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Табальчук Александр Сергеевич, +375 17 217 90 47, otm@maz.by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 (без открытия аккредитива).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письменному запросу до 17.06.2026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w:t>
            </w:r>
            <w:br/>
            <w:r>
              <w:rPr/>
              <w:t xml:space="preserve">либо на электронную почту e-mail: otm@maz.by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Труба водогазопроводная  ВГП (ДУ). Трубы стальные электросварные прямошовные.Трубы электросварные профильные.Профили (трубы) стальные сварные оконные и крышные.Профили стальные гнутые сварные</w:t>
            </w:r>
          </w:p>
        </w:tc>
        <w:tc>
          <w:tcPr>
            <w:tcW w:w="5100" w:type="dxa"/>
            <w:shd w:val="clear" w:fill="fdf5e8"/>
            <w:noWrap/>
          </w:tcPr>
          <w:p>
            <w:pPr>
              <w:ind w:left="113.47199999999999" w:right="113.47199999999999" w:firstLine="0" w:hanging="0"/>
              <w:spacing w:before="120" w:after="120"/>
            </w:pPr>
            <w:r>
              <w:rPr/>
              <w:t xml:space="preserve">2 211 т,</w:t>
            </w:r>
            <w:br/>
            <w:r>
              <w:rPr/>
              <w:t xml:space="preserve">6,176,537.90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w:t>
            </w:r>
            <w:br/>
            <w:r>
              <w:rPr/>
              <w:t xml:space="preserve">Завод «Могилевтрансмаш» ОАО «МАЗ»-управляющая компания холдинга «БЕЛАВТОМАЗ», г. Могилёв, ул. Мытная, 9
</w:t>
            </w:r>
            <w:br/>
            <w:r>
              <w:rPr/>
              <w:t xml:space="preserve">Открытое акционерное общество «Дзержинский экспериментально-механический завод»,  г. Дзержинск, ул. Фоминых,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2026-1345149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холоднокатаного металлопроката ГОСТ 19904-90, 16523-97, 9045-93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№916-244-02-1005 от 09.06.2026г.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18.06.2026г.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холоднокатаного металлопроката ГОСТ 19904-90, 16523-97, 9045-93</w:t>
            </w:r>
          </w:p>
        </w:tc>
        <w:tc>
          <w:tcPr>
            <w:tcW w:w="5100" w:type="dxa"/>
            <w:shd w:val="clear" w:fill="fdf5e8"/>
            <w:noWrap/>
          </w:tcPr>
          <w:p>
            <w:pPr>
              <w:ind w:left="113.47199999999999" w:right="113.47199999999999" w:firstLine="0" w:hanging="0"/>
              <w:spacing w:before="120" w:after="120"/>
            </w:pPr>
            <w:r>
              <w:rPr/>
              <w:t xml:space="preserve">4 695 т,</w:t>
            </w:r>
            <w:br/>
            <w:r>
              <w:rPr/>
              <w:t xml:space="preserve">26,864,884.25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w:t>
            </w:r>
          </w:p>
        </w:tc>
      </w:tr>
    </w:tbl>
    <w:p/>
    <w:p>
      <w:pPr>
        <w:ind w:left="113.47199999999999" w:right="113.47199999999999" w:firstLine="0" w:hanging="0"/>
        <w:spacing w:before="120" w:after="120"/>
      </w:pPr>
      <w:r>
        <w:rPr>
          <w:b w:val="1"/>
          <w:bCs w:val="1"/>
        </w:rPr>
        <w:t xml:space="preserve">Процедура закупки № 2026-1345157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4041-2017, 1577-2022, 14637-89, 19281-2014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№916-244-02-1006 от 09.06.2026г.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18.06.2026г.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4041-2017, 1577-2022, 14637-89, 19281-2014</w:t>
            </w:r>
          </w:p>
        </w:tc>
        <w:tc>
          <w:tcPr>
            <w:tcW w:w="5100" w:type="dxa"/>
            <w:shd w:val="clear" w:fill="fdf5e8"/>
            <w:noWrap/>
          </w:tcPr>
          <w:p>
            <w:pPr>
              <w:ind w:left="113.47199999999999" w:right="113.47199999999999" w:firstLine="0" w:hanging="0"/>
              <w:spacing w:before="120" w:after="120"/>
            </w:pPr>
            <w:r>
              <w:rPr/>
              <w:t xml:space="preserve">2 959 т,</w:t>
            </w:r>
            <w:br/>
            <w:r>
              <w:rPr/>
              <w:t xml:space="preserve">16,937,760.00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2026-1345170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4041-2017, 1577-2022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№916-244-02-1004 от 09.06.2026г.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23.06.2026г.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4041-2017, 1577-2022</w:t>
            </w:r>
          </w:p>
        </w:tc>
        <w:tc>
          <w:tcPr>
            <w:tcW w:w="5100" w:type="dxa"/>
            <w:shd w:val="clear" w:fill="fdf5e8"/>
            <w:noWrap/>
          </w:tcPr>
          <w:p>
            <w:pPr>
              <w:ind w:left="113.47199999999999" w:right="113.47199999999999" w:firstLine="0" w:hanging="0"/>
              <w:spacing w:before="120" w:after="120"/>
            </w:pPr>
            <w:r>
              <w:rPr/>
              <w:t xml:space="preserve">525 т,</w:t>
            </w:r>
            <w:br/>
            <w:r>
              <w:rPr/>
              <w:t xml:space="preserve">3,606,214.50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2026-1345176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холоднокатаного и горячекатаного металлопроката ГОСТ 19904, 9045, 19903, ГОСТ 16523-97, 4041-2017, 1577-2022, ТС 14-101-766-2010, ТУ 14-105-370-88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n.belchyna@belarus-tractor.com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№916-244-02-954 от 29.05.2026г.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18.06.2026г.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холоднокатаного и горячекатаного металлопроката ГОСТ 19904, 9045, 19903, ГОСТ 16523-97, 4041-2017, 1577-2022, ТС 14-101-766-2010, ТУ 14-105-370-88</w:t>
            </w:r>
          </w:p>
        </w:tc>
        <w:tc>
          <w:tcPr>
            <w:tcW w:w="5100" w:type="dxa"/>
            <w:shd w:val="clear" w:fill="fdf5e8"/>
            <w:noWrap/>
          </w:tcPr>
          <w:p>
            <w:pPr>
              <w:ind w:left="113.47199999999999" w:right="113.47199999999999" w:firstLine="0" w:hanging="0"/>
              <w:spacing w:before="120" w:after="120"/>
            </w:pPr>
            <w:r>
              <w:rPr/>
              <w:t xml:space="preserve">3 090 т,</w:t>
            </w:r>
            <w:br/>
            <w:r>
              <w:rPr/>
              <w:t xml:space="preserve">17,884,611.00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2026-1341686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зерна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Погирницкий Сергей Александрович 8029-174-96-63
</w:t>
            </w:r>
            <w:br/>
            <w:r>
              <w:rPr/>
              <w:t xml:space="preserve">Микулич Марина Александровна, 8044-703-31-03, okd@moac.by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15.06.2026 до 17.00,в запечатанном конверте по адресу: 223056, Минская область, Минский район, пос. Юбилейный, ул. Коммунальная, 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223056, Минская область, Минский район, пос. Юбилейный, ул. Коммунальная,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перевозке зерна 2026 год</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2026-1343942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коммерческих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продукции ОАО «Слуцкий хлебозавод»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хлебозавод"
</w:t>
            </w:r>
            <w:br/>
            <w:r>
              <w:rPr/>
              <w:t xml:space="preserve">Республика Беларусь, Минская обл., г. Слуцк, 223609, 223610, Минская область, г.Слуцк, ул.Заводская, 3
</w:t>
            </w:r>
            <w:br/>
            <w:r>
              <w:rPr/>
              <w:t xml:space="preserve">  600154157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Казейко Вячеслав Александрович, +375 1795 56027, mail@slhleb.by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 услуг по перевозке продукции ОАО Слуцкий хлебозавод» от 08.06.2026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 услуг по перевозке продукции ОАО Слуцкий хлебозавод» от 08.06.2026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 услуг по перевозке продукции ОАО Слуцкий хлебозавод» от 08.06.2026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 услуг по перевозке продукции ОАО Слуцкий хлебозавод» от 08.06.2026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 услуг по перевозке продукции ОАО Слуцкий хлебозавод» от 08.06.2026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перевозке продукции ОАО «Слуцкий хлебозавод» герметичным фургоном с холодильной установкой  либо без нее</w:t>
            </w:r>
          </w:p>
        </w:tc>
        <w:tc>
          <w:tcPr>
            <w:tcW w:w="5100" w:type="dxa"/>
            <w:shd w:val="clear" w:fill="fdf5e8"/>
            <w:noWrap/>
          </w:tcPr>
          <w:p>
            <w:pPr>
              <w:ind w:left="113.47199999999999" w:right="113.47199999999999" w:firstLine="0" w:hanging="0"/>
              <w:spacing w:before="120" w:after="120"/>
            </w:pPr>
            <w:r>
              <w:rPr/>
              <w:t xml:space="preserve">140 ед.,</w:t>
            </w:r>
            <w:br/>
            <w:r>
              <w:rPr/>
              <w:t xml:space="preserve">15,111,360.00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перевозке продукции ОАО «Слуцкий хлебозавод» герметичным фургоном с холодильной установкой  либо без нее</w:t>
            </w:r>
          </w:p>
        </w:tc>
        <w:tc>
          <w:tcPr>
            <w:tcW w:w="5100" w:type="dxa"/>
            <w:shd w:val="clear" w:fill="fdf5e8"/>
            <w:noWrap/>
          </w:tcPr>
          <w:p>
            <w:pPr>
              <w:ind w:left="113.47199999999999" w:right="113.47199999999999" w:firstLine="0" w:hanging="0"/>
              <w:spacing w:before="120" w:after="120"/>
            </w:pPr>
            <w:r>
              <w:rPr/>
              <w:t xml:space="preserve">1 ед.,</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перевозке продукции ОАО «Слуцкий хлебозавод» фургоном</w:t>
            </w:r>
          </w:p>
        </w:tc>
        <w:tc>
          <w:tcPr>
            <w:tcW w:w="5100" w:type="dxa"/>
            <w:shd w:val="clear" w:fill="fdf5e8"/>
            <w:noWrap/>
          </w:tcPr>
          <w:p>
            <w:pPr>
              <w:ind w:left="113.47199999999999" w:right="113.47199999999999" w:firstLine="0" w:hanging="0"/>
              <w:spacing w:before="120" w:after="120"/>
            </w:pPr>
            <w:r>
              <w:rPr/>
              <w:t xml:space="preserve">2 ед.,</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услуга по перевозке продукции ОАО «Слуцкий хлебозавод» грузовом автомобиле с полуприцепом</w:t>
            </w:r>
          </w:p>
        </w:tc>
        <w:tc>
          <w:tcPr>
            <w:tcW w:w="5100" w:type="dxa"/>
            <w:shd w:val="clear" w:fill="fdf5e8"/>
            <w:noWrap/>
          </w:tcPr>
          <w:p>
            <w:pPr>
              <w:ind w:left="113.47199999999999" w:right="113.47199999999999" w:firstLine="0" w:hanging="0"/>
              <w:spacing w:before="120" w:after="120"/>
            </w:pPr>
            <w:r>
              <w:rPr/>
              <w:t xml:space="preserve">2 ед.,</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2026-1344436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сыпучих грузов (песок, минеральный грунт, растительный грунт, бой железобетонных изделий и пр.) грузовыми транспортными средствами (самосвалами, далее - ТС) на расстояние от 1 до 100 км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механизации и спецработ № 154 ОАО "МАПИД"
</w:t>
            </w:r>
            <w:br/>
            <w:r>
              <w:rPr/>
              <w:t xml:space="preserve">Республика Беларусь, г. Минск,  220089, ул. Глаголева, 37
</w:t>
            </w:r>
            <w:br/>
            <w:r>
              <w:rPr/>
              <w:t xml:space="preserve">+375172098767
</w:t>
            </w:r>
            <w:br/>
            <w:r>
              <w:rPr/>
              <w:t xml:space="preserve"> umsr-154@oaomapid.by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Ответственное лицо по процедуре закупки: Повколас Владислав Михайлович – начальник отдела закупок и материально-технического обеспечения, тел. (029) 113-81-98; (017) 209-87-65.
</w:t>
            </w:r>
            <w:br/>
            <w:r>
              <w:rPr/>
              <w:t xml:space="preserve">Контактное лицо по организационным вопросам по предмету закупки: Зизеко Андрей Павлович - заместитель начальника производственного отдела, тел. (029) 341-01-06, (017) 209-87-63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Отражено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отсутствуют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услуг по перевозке сыпучих грузов (песок, минеральный грунт, растительный грунт, бой железобетонных изделий и пр.) грузовыми транспортными средствами (самосвалами, далее - ТС) на расстояние от 1 до 100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4,265,781.37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Отражено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2026-1343392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 оказание транспортно-экспедиционных услуг при перевозке шлака в полувагонах с нижними люками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19.06.2026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«Шлак доменный гранулированный гипсовый» (код ГНГ 26180000, код ЕТСНГ 271008) в полувагонах с нижними люками по маршруту ст. Мариуполь-Сортировочный - 
</w:t>
            </w:r>
            <w:br/>
            <w:r>
              <w:rPr/>
              <w:t xml:space="preserve">ст. Предзаводская. (Всего: 515 полувагонов).</w:t>
            </w:r>
          </w:p>
        </w:tc>
        <w:tc>
          <w:tcPr>
            <w:tcW w:w="5100" w:type="dxa"/>
            <w:shd w:val="clear" w:fill="fdf5e8"/>
            <w:noWrap/>
          </w:tcPr>
          <w:p>
            <w:pPr>
              <w:ind w:left="113.47199999999999" w:right="113.47199999999999" w:firstLine="0" w:hanging="0"/>
              <w:spacing w:before="120" w:after="120"/>
            </w:pPr>
            <w:r>
              <w:rPr/>
              <w:t xml:space="preserve">1 усл.,</w:t>
            </w:r>
            <w:br/>
            <w:r>
              <w:rPr/>
              <w:t xml:space="preserve">81,617,750.58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отправления: Мариуполь-Сортировочный 
</w:t>
            </w:r>
            <w:br/>
            <w:r>
              <w:rPr/>
              <w:t xml:space="preserve">(код станции 900206, Донец.ж.д.) – ст. назначения: 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2026-1344924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упаковки для новогодних подарков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Ефименко Каролина Валерьевна, +375 17 229 27 43, k.efimenko@kommunarka.by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см.часть 2 п. 2.1., п. 2.2, п. 2.3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Техническому регламенту Таможенного союза ТР ТС 005/2011 «О безопасности упаковки»;
 сертификат о соответствии Техническому регламенту Таможенного союза ТР ТС 008/2011 «О безопасности игрушек»;
 протокол испытаний по показателям безопасности ТР ТС 005/2011 «О безопасности упаковки», ТР ТС 008/2011 «О безопасности игрушек» (сроком давности не более 1 года);
 сертификат происхождения на товар, ввозимый на территорию Таможенного союза (при необходимости);
 ТНПА производителя при первой поставке.
- участникам необходимо предоставить образцы согласно п. 8.1) части 1 документации Запроса ценовых предложений;
- ответственность за достоверность данных, которые указаны в предоставленных документах, ложится на участника, предоставившего такие документы;
- другие документы по желанию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По Email pack@kommunarka.by*,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Запрос ценовых предложений по выбору поставщиков упаковки для новогодних подарков» и пометкой «Не вскрывать до заседания конкурсной комиссии».
</w:t>
            </w:r>
            <w:br/>
            <w:r>
              <w:rPr/>
              <w:t xml:space="preserve">* При подаче документов на E-mail использовать почту pack@kommunarka.by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с вырубной ручкой
</w:t>
            </w:r>
            <w:br/>
            <w:r>
              <w:rPr/>
              <w:t xml:space="preserve">и изображением символа года, тиснение фольгой (300 г)</w:t>
            </w:r>
          </w:p>
        </w:tc>
        <w:tc>
          <w:tcPr>
            <w:tcW w:w="5100" w:type="dxa"/>
            <w:shd w:val="clear" w:fill="fdf5e8"/>
            <w:noWrap/>
          </w:tcPr>
          <w:p>
            <w:pPr>
              <w:ind w:left="113.47199999999999" w:right="113.47199999999999" w:firstLine="0" w:hanging="0"/>
              <w:spacing w:before="120" w:after="120"/>
            </w:pPr>
            <w:r>
              <w:rPr/>
              <w:t xml:space="preserve">130 000 шт.,</w:t>
            </w:r>
            <w:br/>
            <w:r>
              <w:rPr/>
              <w:t xml:space="preserve">102,656.55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косыми гранями и вырубной ручкой (300 г)</w:t>
            </w:r>
          </w:p>
        </w:tc>
        <w:tc>
          <w:tcPr>
            <w:tcW w:w="5100" w:type="dxa"/>
            <w:shd w:val="clear" w:fill="fdf5e8"/>
            <w:noWrap/>
          </w:tcPr>
          <w:p>
            <w:pPr>
              <w:ind w:left="113.47199999999999" w:right="113.47199999999999" w:firstLine="0" w:hanging="0"/>
              <w:spacing w:before="120" w:after="120"/>
            </w:pPr>
            <w:r>
              <w:rPr/>
              <w:t xml:space="preserve">120 000 шт.,</w:t>
            </w:r>
            <w:br/>
            <w:r>
              <w:rPr/>
              <w:t xml:space="preserve">81,482.49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ручкой и изображением 
</w:t>
            </w:r>
            <w:br/>
            <w:r>
              <w:rPr/>
              <w:t xml:space="preserve">символа года (500 г)</w:t>
            </w:r>
          </w:p>
        </w:tc>
        <w:tc>
          <w:tcPr>
            <w:tcW w:w="5100" w:type="dxa"/>
            <w:shd w:val="clear" w:fill="fdf5e8"/>
            <w:noWrap/>
          </w:tcPr>
          <w:p>
            <w:pPr>
              <w:ind w:left="113.47199999999999" w:right="113.47199999999999" w:firstLine="0" w:hanging="0"/>
              <w:spacing w:before="120" w:after="120"/>
            </w:pPr>
            <w:r>
              <w:rPr/>
              <w:t xml:space="preserve">100 000 шт.,</w:t>
            </w:r>
            <w:br/>
            <w:r>
              <w:rPr/>
              <w:t xml:space="preserve">101,944.93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Изделие в виде шестигранника
</w:t>
            </w:r>
            <w:br/>
            <w:r>
              <w:rPr/>
              <w:t xml:space="preserve">с вырубной ручкой, тиснение фольгой (500 г)</w:t>
            </w:r>
          </w:p>
        </w:tc>
        <w:tc>
          <w:tcPr>
            <w:tcW w:w="5100" w:type="dxa"/>
            <w:shd w:val="clear" w:fill="fdf5e8"/>
            <w:noWrap/>
          </w:tcPr>
          <w:p>
            <w:pPr>
              <w:ind w:left="113.47199999999999" w:right="113.47199999999999" w:firstLine="0" w:hanging="0"/>
              <w:spacing w:before="120" w:after="120"/>
            </w:pPr>
            <w:r>
              <w:rPr/>
              <w:t xml:space="preserve">100 000 шт.,</w:t>
            </w:r>
            <w:br/>
            <w:r>
              <w:rPr/>
              <w:t xml:space="preserve">112,940.57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Изделие в виде домика
</w:t>
            </w:r>
            <w:br/>
            <w:r>
              <w:rPr/>
              <w:t xml:space="preserve">с вырубной ручкой (500 г)</w:t>
            </w:r>
          </w:p>
        </w:tc>
        <w:tc>
          <w:tcPr>
            <w:tcW w:w="5100" w:type="dxa"/>
            <w:shd w:val="clear" w:fill="fdf5e8"/>
            <w:noWrap/>
          </w:tcPr>
          <w:p>
            <w:pPr>
              <w:ind w:left="113.47199999999999" w:right="113.47199999999999" w:firstLine="0" w:hanging="0"/>
              <w:spacing w:before="120" w:after="120"/>
            </w:pPr>
            <w:r>
              <w:rPr/>
              <w:t xml:space="preserve">100 000 шт.,</w:t>
            </w:r>
            <w:br/>
            <w:r>
              <w:rPr/>
              <w:t xml:space="preserve">112,504.42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косыми гранями и вырубной ручкой, 
</w:t>
            </w:r>
            <w:br/>
            <w:r>
              <w:rPr/>
              <w:t xml:space="preserve">тиснение фольгой (700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106,678.33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крышкой, тиснение фольгой (700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105,319.38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крышкой, шнурок в комплекте (800 г)</w:t>
            </w:r>
          </w:p>
        </w:tc>
        <w:tc>
          <w:tcPr>
            <w:tcW w:w="5100" w:type="dxa"/>
            <w:shd w:val="clear" w:fill="fdf5e8"/>
            <w:noWrap/>
          </w:tcPr>
          <w:p>
            <w:pPr>
              <w:ind w:left="113.47199999999999" w:right="113.47199999999999" w:firstLine="0" w:hanging="0"/>
              <w:spacing w:before="120" w:after="120"/>
            </w:pPr>
            <w:r>
              <w:rPr/>
              <w:t xml:space="preserve">40 000 шт.,</w:t>
            </w:r>
            <w:br/>
            <w:r>
              <w:rPr/>
              <w:t xml:space="preserve">65,468.80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Изделие в виде пакета, 
</w:t>
            </w:r>
            <w:br/>
            <w:r>
              <w:rPr/>
              <w:t xml:space="preserve">шнурок в комплекте, тиснение фольгой (800 г)</w:t>
            </w:r>
          </w:p>
        </w:tc>
        <w:tc>
          <w:tcPr>
            <w:tcW w:w="5100" w:type="dxa"/>
            <w:shd w:val="clear" w:fill="fdf5e8"/>
            <w:noWrap/>
          </w:tcPr>
          <w:p>
            <w:pPr>
              <w:ind w:left="113.47199999999999" w:right="113.47199999999999" w:firstLine="0" w:hanging="0"/>
              <w:spacing w:before="120" w:after="120"/>
            </w:pPr>
            <w:r>
              <w:rPr/>
              <w:t xml:space="preserve">40 000 шт.,</w:t>
            </w:r>
            <w:br/>
            <w:r>
              <w:rPr/>
              <w:t xml:space="preserve">81,996.69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крышкой, тиснение фольгой,
</w:t>
            </w:r>
            <w:br/>
            <w:r>
              <w:rPr/>
              <w:t xml:space="preserve">пластиковая ручка (1000 г)</w:t>
            </w:r>
          </w:p>
        </w:tc>
        <w:tc>
          <w:tcPr>
            <w:tcW w:w="5100" w:type="dxa"/>
            <w:shd w:val="clear" w:fill="fdf5e8"/>
            <w:noWrap/>
          </w:tcPr>
          <w:p>
            <w:pPr>
              <w:ind w:left="113.47199999999999" w:right="113.47199999999999" w:firstLine="0" w:hanging="0"/>
              <w:spacing w:before="120" w:after="120"/>
            </w:pPr>
            <w:r>
              <w:rPr/>
              <w:t xml:space="preserve">140 000 шт.,</w:t>
            </w:r>
            <w:br/>
            <w:r>
              <w:rPr/>
              <w:t xml:space="preserve">325,360.66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косыми гранями и вырубной крышкой,
</w:t>
            </w:r>
            <w:br/>
            <w:r>
              <w:rPr/>
              <w:t xml:space="preserve">шнурок в комплекте (1000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213,264.85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ручкой, тиснение фольгой (1000 г)</w:t>
            </w:r>
          </w:p>
        </w:tc>
        <w:tc>
          <w:tcPr>
            <w:tcW w:w="5100" w:type="dxa"/>
            <w:shd w:val="clear" w:fill="fdf5e8"/>
            <w:noWrap/>
          </w:tcPr>
          <w:p>
            <w:pPr>
              <w:ind w:left="113.47199999999999" w:right="113.47199999999999" w:firstLine="0" w:hanging="0"/>
              <w:spacing w:before="120" w:after="120"/>
            </w:pPr>
            <w:r>
              <w:rPr/>
              <w:t xml:space="preserve">80 000 шт.,</w:t>
            </w:r>
            <w:br/>
            <w:r>
              <w:rPr/>
              <w:t xml:space="preserve">178,354.27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Изделие в виде треугольной призмы, 
</w:t>
            </w:r>
            <w:br/>
            <w:r>
              <w:rPr/>
              <w:t xml:space="preserve">тиснение фольгой, шнурок в комплекте (1000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64,688.32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Изделие в виде тубуса с 
</w:t>
            </w:r>
            <w:br/>
            <w:r>
              <w:rPr/>
              <w:t xml:space="preserve">металлической крышкой, голографический лак (1000 г)</w:t>
            </w:r>
          </w:p>
        </w:tc>
        <w:tc>
          <w:tcPr>
            <w:tcW w:w="5100" w:type="dxa"/>
            <w:shd w:val="clear" w:fill="fdf5e8"/>
            <w:noWrap/>
          </w:tcPr>
          <w:p>
            <w:pPr>
              <w:ind w:left="113.47199999999999" w:right="113.47199999999999" w:firstLine="0" w:hanging="0"/>
              <w:spacing w:before="120" w:after="120"/>
            </w:pPr>
            <w:r>
              <w:rPr/>
              <w:t xml:space="preserve">15 000 шт.,</w:t>
            </w:r>
            <w:br/>
            <w:r>
              <w:rPr/>
              <w:t xml:space="preserve">50,688.39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Изделие в виде тубуса с металлическими 
</w:t>
            </w:r>
            <w:br/>
            <w:r>
              <w:rPr/>
              <w:t xml:space="preserve">крышками, глиттерный лак (1000 г)</w:t>
            </w:r>
          </w:p>
        </w:tc>
        <w:tc>
          <w:tcPr>
            <w:tcW w:w="5100" w:type="dxa"/>
            <w:shd w:val="clear" w:fill="fdf5e8"/>
            <w:noWrap/>
          </w:tcPr>
          <w:p>
            <w:pPr>
              <w:ind w:left="113.47199999999999" w:right="113.47199999999999" w:firstLine="0" w:hanging="0"/>
              <w:spacing w:before="120" w:after="120"/>
            </w:pPr>
            <w:r>
              <w:rPr/>
              <w:t xml:space="preserve">15 000 шт.,</w:t>
            </w:r>
            <w:br/>
            <w:r>
              <w:rPr/>
              <w:t xml:space="preserve">75,287.97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Изделие в виде домика
</w:t>
            </w:r>
            <w:br/>
            <w:r>
              <w:rPr/>
              <w:t xml:space="preserve">с вырубной ручкой (1500 г)</w:t>
            </w:r>
          </w:p>
        </w:tc>
        <w:tc>
          <w:tcPr>
            <w:tcW w:w="5100" w:type="dxa"/>
            <w:shd w:val="clear" w:fill="fdf5e8"/>
            <w:noWrap/>
          </w:tcPr>
          <w:p>
            <w:pPr>
              <w:ind w:left="113.47199999999999" w:right="113.47199999999999" w:firstLine="0" w:hanging="0"/>
              <w:spacing w:before="120" w:after="120"/>
            </w:pPr>
            <w:r>
              <w:rPr/>
              <w:t xml:space="preserve">35 000 шт.,</w:t>
            </w:r>
            <w:br/>
            <w:r>
              <w:rPr/>
              <w:t xml:space="preserve">126,364.89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ручкой (1500 г)</w:t>
            </w:r>
          </w:p>
        </w:tc>
        <w:tc>
          <w:tcPr>
            <w:tcW w:w="5100" w:type="dxa"/>
            <w:shd w:val="clear" w:fill="fdf5e8"/>
            <w:noWrap/>
          </w:tcPr>
          <w:p>
            <w:pPr>
              <w:ind w:left="113.47199999999999" w:right="113.47199999999999" w:firstLine="0" w:hanging="0"/>
              <w:spacing w:before="120" w:after="120"/>
            </w:pPr>
            <w:r>
              <w:rPr/>
              <w:t xml:space="preserve">35 000 шт.,</w:t>
            </w:r>
            <w:br/>
            <w:r>
              <w:rPr/>
              <w:t xml:space="preserve">88,289.91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крышкой, тиснение фольгой (1500 г)</w:t>
            </w:r>
          </w:p>
        </w:tc>
        <w:tc>
          <w:tcPr>
            <w:tcW w:w="5100" w:type="dxa"/>
            <w:shd w:val="clear" w:fill="fdf5e8"/>
            <w:noWrap/>
          </w:tcPr>
          <w:p>
            <w:pPr>
              <w:ind w:left="113.47199999999999" w:right="113.47199999999999" w:firstLine="0" w:hanging="0"/>
              <w:spacing w:before="120" w:after="120"/>
            </w:pPr>
            <w:r>
              <w:rPr/>
              <w:t xml:space="preserve">35 000 шт.,</w:t>
            </w:r>
            <w:br/>
            <w:r>
              <w:rPr/>
              <w:t xml:space="preserve">156,670.61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Изделие в виде тубуса с металлическими 
</w:t>
            </w:r>
            <w:br/>
            <w:r>
              <w:rPr/>
              <w:t xml:space="preserve">крышками, глиттерный лак (1500 г)</w:t>
            </w:r>
          </w:p>
        </w:tc>
        <w:tc>
          <w:tcPr>
            <w:tcW w:w="5100" w:type="dxa"/>
            <w:shd w:val="clear" w:fill="fdf5e8"/>
            <w:noWrap/>
          </w:tcPr>
          <w:p>
            <w:pPr>
              <w:ind w:left="113.47199999999999" w:right="113.47199999999999" w:firstLine="0" w:hanging="0"/>
              <w:spacing w:before="120" w:after="120"/>
            </w:pPr>
            <w:r>
              <w:rPr/>
              <w:t xml:space="preserve">10 000 шт.,</w:t>
            </w:r>
            <w:br/>
            <w:r>
              <w:rPr/>
              <w:t xml:space="preserve">67,635.79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ручкой (2000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85,104.85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Прямоугольный параллелепипед
</w:t>
            </w:r>
            <w:br/>
            <w:r>
              <w:rPr/>
              <w:t xml:space="preserve">с вырубной крышкой, ламинация (2000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89,663.79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Изделие в виде чемодана
</w:t>
            </w:r>
            <w:br/>
            <w:r>
              <w:rPr/>
              <w:t xml:space="preserve">с вырубной ручкой, ламинация (2000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81,482.49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Изделие в виде пакета, 
</w:t>
            </w:r>
            <w:br/>
            <w:r>
              <w:rPr/>
              <w:t xml:space="preserve">шнурок в комплекте, тиснение фольгой (2500 г)</w:t>
            </w:r>
          </w:p>
        </w:tc>
        <w:tc>
          <w:tcPr>
            <w:tcW w:w="5100" w:type="dxa"/>
            <w:shd w:val="clear" w:fill="fdf5e8"/>
            <w:noWrap/>
          </w:tcPr>
          <w:p>
            <w:pPr>
              <w:ind w:left="113.47199999999999" w:right="113.47199999999999" w:firstLine="0" w:hanging="0"/>
              <w:spacing w:before="120" w:after="120"/>
            </w:pPr>
            <w:r>
              <w:rPr/>
              <w:t xml:space="preserve">10 000 шт.,</w:t>
            </w:r>
            <w:br/>
            <w:r>
              <w:rPr/>
              <w:t xml:space="preserve">37,646.86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Изделие в виде сумки с веревочными 
</w:t>
            </w:r>
            <w:br/>
            <w:r>
              <w:rPr/>
              <w:t xml:space="preserve">ручками, голографический лак (3000 г)</w:t>
            </w:r>
          </w:p>
        </w:tc>
        <w:tc>
          <w:tcPr>
            <w:tcW w:w="5100" w:type="dxa"/>
            <w:shd w:val="clear" w:fill="fdf5e8"/>
            <w:noWrap/>
          </w:tcPr>
          <w:p>
            <w:pPr>
              <w:ind w:left="113.47199999999999" w:right="113.47199999999999" w:firstLine="0" w:hanging="0"/>
              <w:spacing w:before="120" w:after="120"/>
            </w:pPr>
            <w:r>
              <w:rPr/>
              <w:t xml:space="preserve">10 000 шт.,</w:t>
            </w:r>
            <w:br/>
            <w:r>
              <w:rPr/>
              <w:t xml:space="preserve">72,079.96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Изделие в виде круглой
</w:t>
            </w:r>
            <w:br/>
            <w:r>
              <w:rPr/>
              <w:t xml:space="preserve">коробки с крышкой, тиснение (300 г)</w:t>
            </w:r>
          </w:p>
        </w:tc>
        <w:tc>
          <w:tcPr>
            <w:tcW w:w="5100" w:type="dxa"/>
            <w:shd w:val="clear" w:fill="fdf5e8"/>
            <w:noWrap/>
          </w:tcPr>
          <w:p>
            <w:pPr>
              <w:ind w:left="113.47199999999999" w:right="113.47199999999999" w:firstLine="0" w:hanging="0"/>
              <w:spacing w:before="120" w:after="120"/>
            </w:pPr>
            <w:r>
              <w:rPr/>
              <w:t xml:space="preserve">50 000 шт.,</w:t>
            </w:r>
            <w:br/>
            <w:r>
              <w:rPr/>
              <w:t xml:space="preserve">424,674.90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Изделие в виде коробки с фигурной вырубкой,
</w:t>
            </w:r>
            <w:br/>
            <w:r>
              <w:rPr/>
              <w:t xml:space="preserve">тиснение фольгой (200 г)</w:t>
            </w:r>
          </w:p>
        </w:tc>
        <w:tc>
          <w:tcPr>
            <w:tcW w:w="5100" w:type="dxa"/>
            <w:shd w:val="clear" w:fill="fdf5e8"/>
            <w:noWrap/>
          </w:tcPr>
          <w:p>
            <w:pPr>
              <w:ind w:left="113.47199999999999" w:right="113.47199999999999" w:firstLine="0" w:hanging="0"/>
              <w:spacing w:before="120" w:after="120"/>
            </w:pPr>
            <w:r>
              <w:rPr/>
              <w:t xml:space="preserve">30 000 шт.,</w:t>
            </w:r>
            <w:br/>
            <w:r>
              <w:rPr/>
              <w:t xml:space="preserve">89,526.06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Изделие в виде коробки с вырубными окошками,
</w:t>
            </w:r>
            <w:br/>
            <w:r>
              <w:rPr/>
              <w:t xml:space="preserve">коррексом и лентой в комплекте (275 г)</w:t>
            </w:r>
          </w:p>
        </w:tc>
        <w:tc>
          <w:tcPr>
            <w:tcW w:w="5100" w:type="dxa"/>
            <w:shd w:val="clear" w:fill="fdf5e8"/>
            <w:noWrap/>
          </w:tcPr>
          <w:p>
            <w:pPr>
              <w:ind w:left="113.47199999999999" w:right="113.47199999999999" w:firstLine="0" w:hanging="0"/>
              <w:spacing w:before="120" w:after="120"/>
            </w:pPr>
            <w:r>
              <w:rPr/>
              <w:t xml:space="preserve">30 000 шт.,</w:t>
            </w:r>
            <w:br/>
            <w:r>
              <w:rPr/>
              <w:t xml:space="preserve">209,353.25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Вложение в виде набора карточек</w:t>
            </w:r>
          </w:p>
        </w:tc>
        <w:tc>
          <w:tcPr>
            <w:tcW w:w="5100" w:type="dxa"/>
            <w:shd w:val="clear" w:fill="fdf5e8"/>
            <w:noWrap/>
          </w:tcPr>
          <w:p>
            <w:pPr>
              <w:ind w:left="113.47199999999999" w:right="113.47199999999999" w:firstLine="0" w:hanging="0"/>
              <w:spacing w:before="120" w:after="120"/>
            </w:pPr>
            <w:r>
              <w:rPr/>
              <w:t xml:space="preserve">50 000 шт.,</w:t>
            </w:r>
            <w:br/>
            <w:r>
              <w:rPr/>
              <w:t xml:space="preserve">96,412.68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Вложение в виде набора открыток</w:t>
            </w:r>
          </w:p>
        </w:tc>
        <w:tc>
          <w:tcPr>
            <w:tcW w:w="5100" w:type="dxa"/>
            <w:shd w:val="clear" w:fill="fdf5e8"/>
            <w:noWrap/>
          </w:tcPr>
          <w:p>
            <w:pPr>
              <w:ind w:left="113.47199999999999" w:right="113.47199999999999" w:firstLine="0" w:hanging="0"/>
              <w:spacing w:before="120" w:after="120"/>
            </w:pPr>
            <w:r>
              <w:rPr/>
              <w:t xml:space="preserve">50 000 шт.,</w:t>
            </w:r>
            <w:br/>
            <w:r>
              <w:rPr/>
              <w:t xml:space="preserve">75,752.82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Изделие в виде животного, 
</w:t>
            </w:r>
            <w:br/>
            <w:r>
              <w:rPr/>
              <w:t xml:space="preserve">не являющегося символом 
</w:t>
            </w:r>
            <w:br/>
            <w:r>
              <w:rPr/>
              <w:t xml:space="preserve">года, с вложением (1000  г)</w:t>
            </w:r>
          </w:p>
        </w:tc>
        <w:tc>
          <w:tcPr>
            <w:tcW w:w="5100" w:type="dxa"/>
            <w:shd w:val="clear" w:fill="fdf5e8"/>
            <w:noWrap/>
          </w:tcPr>
          <w:p>
            <w:pPr>
              <w:ind w:left="113.47199999999999" w:right="113.47199999999999" w:firstLine="0" w:hanging="0"/>
              <w:spacing w:before="120" w:after="120"/>
            </w:pPr>
            <w:r>
              <w:rPr/>
              <w:t xml:space="preserve">10 000 шт.,</w:t>
            </w:r>
            <w:br/>
            <w:r>
              <w:rPr/>
              <w:t xml:space="preserve">357,633.62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32.40.12.300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Изделие в виде символа года 
</w:t>
            </w:r>
            <w:br/>
            <w:r>
              <w:rPr/>
              <w:t xml:space="preserve">с вложением (1500 г)</w:t>
            </w:r>
          </w:p>
        </w:tc>
        <w:tc>
          <w:tcPr>
            <w:tcW w:w="5100" w:type="dxa"/>
            <w:shd w:val="clear" w:fill="fdf5e8"/>
            <w:noWrap/>
          </w:tcPr>
          <w:p>
            <w:pPr>
              <w:ind w:left="113.47199999999999" w:right="113.47199999999999" w:firstLine="0" w:hanging="0"/>
              <w:spacing w:before="120" w:after="120"/>
            </w:pPr>
            <w:r>
              <w:rPr/>
              <w:t xml:space="preserve">15 000 шт.,</w:t>
            </w:r>
            <w:br/>
            <w:r>
              <w:rPr/>
              <w:t xml:space="preserve">382,816.71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32.40.12.300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Изделие в виде символа года 
</w:t>
            </w:r>
            <w:br/>
            <w:r>
              <w:rPr/>
              <w:t xml:space="preserve">с мешком (1500 г)</w:t>
            </w:r>
          </w:p>
        </w:tc>
        <w:tc>
          <w:tcPr>
            <w:tcW w:w="5100" w:type="dxa"/>
            <w:shd w:val="clear" w:fill="fdf5e8"/>
            <w:noWrap/>
          </w:tcPr>
          <w:p>
            <w:pPr>
              <w:ind w:left="113.47199999999999" w:right="113.47199999999999" w:firstLine="0" w:hanging="0"/>
              <w:spacing w:before="120" w:after="120"/>
            </w:pPr>
            <w:r>
              <w:rPr/>
              <w:t xml:space="preserve">5 000 шт.,</w:t>
            </w:r>
            <w:br/>
            <w:r>
              <w:rPr/>
              <w:t xml:space="preserve">164,281.61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32.40.12.300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Изделие в виде Деда Мороза
</w:t>
            </w:r>
            <w:br/>
            <w:r>
              <w:rPr/>
              <w:t xml:space="preserve">с вложением (1500 г)</w:t>
            </w:r>
          </w:p>
        </w:tc>
        <w:tc>
          <w:tcPr>
            <w:tcW w:w="5100" w:type="dxa"/>
            <w:shd w:val="clear" w:fill="fdf5e8"/>
            <w:noWrap/>
          </w:tcPr>
          <w:p>
            <w:pPr>
              <w:ind w:left="113.47199999999999" w:right="113.47199999999999" w:firstLine="0" w:hanging="0"/>
              <w:spacing w:before="120" w:after="120"/>
            </w:pPr>
            <w:r>
              <w:rPr/>
              <w:t xml:space="preserve">7 000 шт.,</w:t>
            </w:r>
            <w:br/>
            <w:r>
              <w:rPr/>
              <w:t xml:space="preserve">319,436.46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32.40.12.300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Изделие в виде Снегурочки
</w:t>
            </w:r>
            <w:br/>
            <w:r>
              <w:rPr/>
              <w:t xml:space="preserve">с вложением (1000 г)</w:t>
            </w:r>
          </w:p>
        </w:tc>
        <w:tc>
          <w:tcPr>
            <w:tcW w:w="5100" w:type="dxa"/>
            <w:shd w:val="clear" w:fill="fdf5e8"/>
            <w:noWrap/>
          </w:tcPr>
          <w:p>
            <w:pPr>
              <w:ind w:left="113.47199999999999" w:right="113.47199999999999" w:firstLine="0" w:hanging="0"/>
              <w:spacing w:before="120" w:after="120"/>
            </w:pPr>
            <w:r>
              <w:rPr/>
              <w:t xml:space="preserve">5 000 шт.,</w:t>
            </w:r>
            <w:br/>
            <w:r>
              <w:rPr/>
              <w:t xml:space="preserve">194,366.10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32.40.12.300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Изделие в виде подарочного 
</w:t>
            </w:r>
            <w:br/>
            <w:r>
              <w:rPr/>
              <w:t xml:space="preserve">мешка красного цвета (1000 г)</w:t>
            </w:r>
          </w:p>
        </w:tc>
        <w:tc>
          <w:tcPr>
            <w:tcW w:w="5100" w:type="dxa"/>
            <w:shd w:val="clear" w:fill="fdf5e8"/>
            <w:noWrap/>
          </w:tcPr>
          <w:p>
            <w:pPr>
              <w:ind w:left="113.47199999999999" w:right="113.47199999999999" w:firstLine="0" w:hanging="0"/>
              <w:spacing w:before="120" w:after="120"/>
            </w:pPr>
            <w:r>
              <w:rPr/>
              <w:t xml:space="preserve">25 000 шт.,</w:t>
            </w:r>
            <w:br/>
            <w:r>
              <w:rPr/>
              <w:t xml:space="preserve">118,309.80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13.92.21.500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Изделие в виде подарочного 
</w:t>
            </w:r>
            <w:br/>
            <w:r>
              <w:rPr/>
              <w:t xml:space="preserve">мешка коричневого цвета (1000 г)</w:t>
            </w:r>
          </w:p>
        </w:tc>
        <w:tc>
          <w:tcPr>
            <w:tcW w:w="5100" w:type="dxa"/>
            <w:shd w:val="clear" w:fill="fdf5e8"/>
            <w:noWrap/>
          </w:tcPr>
          <w:p>
            <w:pPr>
              <w:ind w:left="113.47199999999999" w:right="113.47199999999999" w:firstLine="0" w:hanging="0"/>
              <w:spacing w:before="120" w:after="120"/>
            </w:pPr>
            <w:r>
              <w:rPr/>
              <w:t xml:space="preserve">25 000 шт.,</w:t>
            </w:r>
            <w:br/>
            <w:r>
              <w:rPr/>
              <w:t xml:space="preserve">118,309.80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13.92.21.500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Изделие в виде подарочного 
</w:t>
            </w:r>
            <w:br/>
            <w:r>
              <w:rPr/>
              <w:t xml:space="preserve">мешка зеленого цвета (1500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91,267.56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13.92.21.500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Изделие в виде пакета с лентой (1000 г)</w:t>
            </w:r>
          </w:p>
        </w:tc>
        <w:tc>
          <w:tcPr>
            <w:tcW w:w="5100" w:type="dxa"/>
            <w:shd w:val="clear" w:fill="fdf5e8"/>
            <w:noWrap/>
          </w:tcPr>
          <w:p>
            <w:pPr>
              <w:ind w:left="113.47199999999999" w:right="113.47199999999999" w:firstLine="0" w:hanging="0"/>
              <w:spacing w:before="120" w:after="120"/>
            </w:pPr>
            <w:r>
              <w:rPr/>
              <w:t xml:space="preserve">20 000 шт.,</w:t>
            </w:r>
            <w:br/>
            <w:r>
              <w:rPr/>
              <w:t xml:space="preserve">25,014.07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22.29.29.900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Изделие в виде музыкальной шкатулки (700 г)</w:t>
            </w:r>
          </w:p>
        </w:tc>
        <w:tc>
          <w:tcPr>
            <w:tcW w:w="5100" w:type="dxa"/>
            <w:shd w:val="clear" w:fill="fdf5e8"/>
            <w:noWrap/>
          </w:tcPr>
          <w:p>
            <w:pPr>
              <w:ind w:left="113.47199999999999" w:right="113.47199999999999" w:firstLine="0" w:hanging="0"/>
              <w:spacing w:before="120" w:after="120"/>
            </w:pPr>
            <w:r>
              <w:rPr/>
              <w:t xml:space="preserve">10 000 шт.,</w:t>
            </w:r>
            <w:br/>
            <w:r>
              <w:rPr/>
              <w:t xml:space="preserve">202,816.80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 на условиях поставки, указанных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25.92.12.830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2026-1340252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упаковки сыра в вакуумные пакеты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Грень Эдуард Иванович, главный инженер, +3751642 21147
</w:t>
            </w:r>
            <w:br/>
            <w:r>
              <w:rPr/>
              <w:t xml:space="preserve">tender.msz@gmail.com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заказчика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линии упаковки сыра в вакуумные пакеты»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упаковки сыра в вакуумные пакеты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2026-1344723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по хранению маслосемян рапса и зерновых культур в количестве 60 000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80152455088;
</w:t>
            </w:r>
            <w:br/>
            <w:r>
              <w:rPr/>
              <w:t xml:space="preserve">Секретарь конкурсной комиссии: 80152454986, tender1@grodnomk.by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Брестской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Витебской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Гомельской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Гродненской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г. Минска и Минской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хранению маслосемян рапса на территории Могилевской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Брестской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Витебской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Гомельской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Гродненской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г. Минска и Минской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Услуги по хранению зерновых культур на территории Могилевской области в количестве 5 000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w:t>
            </w:r>
          </w:p>
        </w:tc>
      </w:tr>
    </w:tbl>
    <w:p/>
    <w:p>
      <w:pPr>
        <w:ind w:left="113.47199999999999" w:right="113.47199999999999" w:firstLine="0" w:hanging="0"/>
        <w:spacing w:before="120" w:after="120"/>
      </w:pPr>
      <w:r>
        <w:rPr>
          <w:b w:val="1"/>
          <w:bCs w:val="1"/>
        </w:rPr>
        <w:t xml:space="preserve">Процедура закупки № 2026-1344512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 кормовое в интересах ОАО «Василишки»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Алесина Виктория Леонтьевна, +375 17 215 17 75
</w:t>
            </w:r>
            <w:br/>
            <w:r>
              <w:rPr/>
              <w:t xml:space="preserve">Зубарь Марина Владимировна,+375 17 215 17 92
</w:t>
            </w:r>
            <w:br/>
            <w:r>
              <w:rPr/>
              <w:t xml:space="preserve">Мартыненко Анна Ивановна,+375 17 215 17 87
</w:t>
            </w:r>
            <w:br/>
            <w:r>
              <w:rPr/>
              <w:t xml:space="preserve">zakupki@agroudp.by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Ханько Юрий Янович 80293859852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до 10:00 19.06.2026 г., по адресу: 220126, г. Минск, проспект Победителей, 31, к.1014 (10-ый этаж)</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2026-1304591 по закупке: «Зерно кормовое в интересах ОАО «Василишки». Не вскрывать до 10:00 19.06.2026г.» и направлены в адрес организатора по адресу: 220126, г. Минск, проспект Победителей, 31, к.1014 (10-й этаж). Время работы: пн-чт – 8.30-17.30, пт – 8.30-16.15, обед: 12.00-12.45, суббота, воскресенье – выходной.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кормовой</w:t>
            </w:r>
          </w:p>
        </w:tc>
        <w:tc>
          <w:tcPr>
            <w:tcW w:w="5100" w:type="dxa"/>
            <w:shd w:val="clear" w:fill="fdf5e8"/>
            <w:noWrap/>
          </w:tcPr>
          <w:p>
            <w:pPr>
              <w:ind w:left="113.47199999999999" w:right="113.47199999999999" w:firstLine="0" w:hanging="0"/>
              <w:spacing w:before="120" w:after="120"/>
            </w:pPr>
            <w:r>
              <w:rPr/>
              <w:t xml:space="preserve">3 000 т,</w:t>
            </w:r>
            <w:br/>
            <w:r>
              <w:rPr/>
              <w:t xml:space="preserve">997,000.00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Пшеница кормовая</w:t>
            </w:r>
          </w:p>
        </w:tc>
        <w:tc>
          <w:tcPr>
            <w:tcW w:w="5100" w:type="dxa"/>
            <w:shd w:val="clear" w:fill="fdf5e8"/>
            <w:noWrap/>
          </w:tcPr>
          <w:p>
            <w:pPr>
              <w:ind w:left="113.47199999999999" w:right="113.47199999999999" w:firstLine="0" w:hanging="0"/>
              <w:spacing w:before="120" w:after="120"/>
            </w:pPr>
            <w:r>
              <w:rPr/>
              <w:t xml:space="preserve">6 000 т,</w:t>
            </w:r>
            <w:br/>
            <w:r>
              <w:rPr/>
              <w:t xml:space="preserve">2,445,000.00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01.11.12.910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Тритикале кормовая</w:t>
            </w:r>
          </w:p>
        </w:tc>
        <w:tc>
          <w:tcPr>
            <w:tcW w:w="5100" w:type="dxa"/>
            <w:shd w:val="clear" w:fill="fdf5e8"/>
            <w:noWrap/>
          </w:tcPr>
          <w:p>
            <w:pPr>
              <w:ind w:left="113.47199999999999" w:right="113.47199999999999" w:firstLine="0" w:hanging="0"/>
              <w:spacing w:before="120" w:after="120"/>
            </w:pPr>
            <w:r>
              <w:rPr/>
              <w:t xml:space="preserve">2 000 т,</w:t>
            </w:r>
            <w:br/>
            <w:r>
              <w:rPr/>
              <w:t xml:space="preserve">592,000.00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Кукуруза фуражная</w:t>
            </w:r>
          </w:p>
        </w:tc>
        <w:tc>
          <w:tcPr>
            <w:tcW w:w="5100" w:type="dxa"/>
            <w:shd w:val="clear" w:fill="fdf5e8"/>
            <w:noWrap/>
          </w:tcPr>
          <w:p>
            <w:pPr>
              <w:ind w:left="113.47199999999999" w:right="113.47199999999999" w:firstLine="0" w:hanging="0"/>
              <w:spacing w:before="120" w:after="120"/>
            </w:pPr>
            <w:r>
              <w:rPr/>
              <w:t xml:space="preserve">2 000 т,</w:t>
            </w:r>
            <w:br/>
            <w:r>
              <w:rPr/>
              <w:t xml:space="preserve">1,220,000.00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01.11.20.310</w:t>
            </w:r>
          </w:p>
        </w:tc>
      </w:tr>
    </w:tbl>
    <w:p/>
    <w:p>
      <w:pPr>
        <w:ind w:left="113.47199999999999" w:right="113.47199999999999" w:firstLine="0" w:hanging="0"/>
        <w:spacing w:before="120" w:after="120"/>
      </w:pPr>
      <w:r>
        <w:rPr>
          <w:b w:val="1"/>
          <w:bCs w:val="1"/>
        </w:rPr>
        <w:t xml:space="preserve">Процедура закупки № 2026-1344435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молодняка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 по объекту:«Реконструкция производственного участка "Первомайский"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Барановичский район, п.Первомайский».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Янушко Денис Вячеславович, +375 163 644694, zakupki@zlatko.com</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Янушко Денис Вячеславович, +375 163 644694, zakupki@zlatko.com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почте или нарочно
</w:t>
            </w:r>
            <w:b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
</w:t>
            </w:r>
            <w:br/>
            <w:r>
              <w:rPr/>
              <w:t xml:space="preserve">до 16.06.2026 до 13:00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или нарочно
</w:t>
            </w:r>
            <w:b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молодняка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 по объекту:«Реконструкция производственного участка &amp;quot;Первомайский&amp;quot;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Барановичский район, п.Первомайский».</w:t>
            </w:r>
          </w:p>
        </w:tc>
        <w:tc>
          <w:tcPr>
            <w:tcW w:w="5100" w:type="dxa"/>
            <w:shd w:val="clear" w:fill="fdf5e8"/>
            <w:noWrap/>
          </w:tcPr>
          <w:p>
            <w:pPr>
              <w:ind w:left="113.47199999999999" w:right="113.47199999999999" w:firstLine="0" w:hanging="0"/>
              <w:spacing w:before="120" w:after="120"/>
            </w:pPr>
            <w:r>
              <w:rPr/>
              <w:t xml:space="preserve">6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услуг по монтажу оборудования</w:t>
            </w:r>
          </w:p>
        </w:tc>
        <w:tc>
          <w:tcPr>
            <w:tcW w:w="5100" w:type="dxa"/>
            <w:shd w:val="clear" w:fill="fdf5e8"/>
            <w:noWrap/>
          </w:tcPr>
          <w:p>
            <w:pPr>
              <w:ind w:left="113.47199999999999" w:right="113.47199999999999" w:firstLine="0" w:hanging="0"/>
              <w:spacing w:before="120" w:after="120"/>
            </w:pPr>
            <w:r>
              <w:rPr/>
              <w:t xml:space="preserve">6 усл.,</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bl>
    <w:p/>
    <w:p>
      <w:pPr>
        <w:ind w:left="113.47199999999999" w:right="113.47199999999999" w:firstLine="0" w:hanging="0"/>
        <w:spacing w:before="120" w:after="120"/>
      </w:pPr>
      <w:r>
        <w:rPr>
          <w:b w:val="1"/>
          <w:bCs w:val="1"/>
        </w:rPr>
        <w:t xml:space="preserve">Процедура закупки № 2026-1344437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Доильный зал «Карусель» на 50 мест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Скипар Анастасия Сергеевна, +375 17 221-62-36, info@btgk.by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 оказания услуг</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«Витебскоблгаз» , 220029 г.Витебск, ул.Правды, 36, УНП 300002084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Рудак Леонид Викторович, тел. 8-0212-49-36-31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размещена в открытом доступе ИС "Тендеры", а также предоставляется по запросу на e-mail -info@btgk.by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11 часов 00 минут 24 июня 2026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Доильный зал «Карусель» на 50 мест с полной автоматизацией доения индустриального типа 24/7 и системой управления стадом на два зала.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8,204,958.75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DDP (Витебская область, агрогородок Мазолово).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2026-1341735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+375 222 655588, факс: +375 222 655599, stroycomplex@tut.by
</w:t>
            </w:r>
            <w:br/>
            <w:r>
              <w:rPr/>
              <w:t xml:space="preserve">Деругин Константин Сергеевич +375 29 5431624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w:t>
            </w:r>
            <w:br/>
            <w:r>
              <w:rPr/>
              <w:t xml:space="preserve">предприятие «ИК  9», ул. Добролюбова, 16В в г. Горки, УНП 700077107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4,328,069.86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2026-1344611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ЛОТ № 1 «Металлоконструкции с разработкой КМД (включая метизы)» согласно ТЭЗ или аналог, согласованный в установленном порядке, на объект: «Возведение молочно-товарного комплекса на 1200 коров у д.Кунцевщина Гродненского района» 1 и 2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зам.председателя комиссии – начальник отдела по МТС Старостина Мария Александровна 801514-21108; 8044-501-11-47;
</w:t>
            </w:r>
            <w:br/>
            <w:r>
              <w:rPr/>
              <w:t xml:space="preserve">- секретарь комиссии по осуществлению закупок товаров – Шевчик Маргарита Васильевна, тел. 801514-21772 (по вопросам, связанным с оформлением и предоставлением конкурсных предложений);
</w:t>
            </w:r>
            <w:br/>
            <w:r>
              <w:rPr/>
              <w:t xml:space="preserve">по техническим вопросам вопросы принимаются к рассмотрению в письменном виде по электронной почте с пометкой «Запрос по процедуре закупки №_______».
</w:t>
            </w:r>
            <w:br/>
            <w:r>
              <w:rPr/>
              <w:t xml:space="preserve">Адрес электронной почты: snab@mpmk167.by
</w:t>
            </w:r>
            <w:br/>
            <w:r>
              <w:rPr/>
              <w:t xml:space="preserve">-заместитель директора - главный инженер Старостин Дмитрий Валерьевич - 80291111892.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два этапа. 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 (http://www.icetrade.by)
</w:t>
            </w:r>
            <w:br/>
            <w:r>
              <w:rPr/>
              <w:t xml:space="preserve">по техническим вопросам вопросы принимаются к рассмотрению в письменном виде по электронной почте с пометкой «Запрос по процедуре закупки №_______».
</w:t>
            </w:r>
            <w:br/>
            <w:r>
              <w:rPr/>
              <w:t xml:space="preserve">Адрес электронной почты: snab@mpmk167.by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Гродненская обл., г. Щучин, 231513, ул. Зеленая 5
</w:t>
            </w:r>
            <w:br/>
            <w:r>
              <w:rPr/>
              <w:t xml:space="preserve">Предложение должно быть отпечатано, прошнуровано (нитью), пронумеровано, скреплено печатью и подписано руководителем организации (индивидуальным предпринимателем) уполномоченным им лицом (такие полномочия должны быть подтверждены соответствующем документом, приложенным (сшиты) к конкурсному предложению).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&amp;quot;Металлоконструкции с разработкой КМД (включая метизы)&amp;quot;</w:t>
            </w:r>
          </w:p>
        </w:tc>
        <w:tc>
          <w:tcPr>
            <w:tcW w:w="5100" w:type="dxa"/>
            <w:shd w:val="clear" w:fill="fdf5e8"/>
            <w:noWrap/>
          </w:tcPr>
          <w:p>
            <w:pPr>
              <w:ind w:left="113.47199999999999" w:right="113.47199999999999" w:firstLine="0" w:hanging="0"/>
              <w:spacing w:before="120" w:after="120"/>
            </w:pPr>
            <w:r>
              <w:rPr/>
              <w:t xml:space="preserve">1 409 т,</w:t>
            </w:r>
            <w:br/>
            <w:r>
              <w:rPr/>
              <w:t xml:space="preserve">8,771,224.77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 «Возведение молочно-товарного комплекса на 1200 коров у д.Кунцевщина Гродненского района» 1 и 2 очереди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25.11.10</w:t>
            </w:r>
          </w:p>
        </w:tc>
      </w:tr>
    </w:tbl>
    <w:p/>
    <w:p>
      <w:pPr>
        <w:ind w:left="113.47199999999999" w:right="113.47199999999999" w:firstLine="0" w:hanging="0"/>
        <w:spacing w:before="120" w:after="120"/>
      </w:pPr>
      <w:r>
        <w:rPr>
          <w:b w:val="1"/>
          <w:bCs w:val="1"/>
        </w:rPr>
        <w:t xml:space="preserve">Процедура закупки № 2026-1343901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переустройству сетей связи, устройству опор ТПИ, светофорного объекта, системы управления содержанием автомобильной дороги и обеспечения безопасности дорожного движения (линейные и станционные сооружения, электроснабжение, видеонаблюдение), пусконаладке и закупке оборудования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Тел. (0212)67-00-98,
</w:t>
            </w:r>
            <w:br/>
            <w:r>
              <w:rPr/>
              <w:t xml:space="preserve"> dst1@dst-1.by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Головков Кирилл Николаевич +375 212 67 09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переустройству сетей связи, устройству опор ТПИ, светофорного объекта, системы управления содержанием автомобильной дороги и обеспечения безопасности дорожного движения (линейные и станционные сооружения, электроснабжение, видеонаблюдение), пусконаладке и закупке оборудования по объекту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7,303,584.73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М-3 Минск - Витебск км 87,950 – км 112,000; км 135,500 – км 162,000» I очередь км 87,950 – км 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w:t>
            </w:r>
          </w:p>
        </w:tc>
      </w:tr>
    </w:tbl>
    <w:p/>
    <w:p>
      <w:pPr>
        <w:ind w:left="113.47199999999999" w:right="113.47199999999999" w:firstLine="0" w:hanging="0"/>
        <w:spacing w:before="120" w:after="120"/>
      </w:pPr>
      <w:r>
        <w:rPr>
          <w:b w:val="1"/>
          <w:bCs w:val="1"/>
        </w:rPr>
        <w:t xml:space="preserve">Процедура закупки № 2026-1345482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переустройству сетей связи, устройству опор ТПИ, светофорного объекта, системы управления содержанием автомобильной дороги и обеспечения безопасности дорожного движения (линейные и станционные сооружения, электроснабжение, видеонаблюдение), пусконаладке и закупке оборудования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Тел. (0212)67-00-98,
</w:t>
            </w:r>
            <w:br/>
            <w:r>
              <w:rPr/>
              <w:t xml:space="preserve"> dst1@dst-1.by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Головков Кирилл Николаевич +375 212 67 09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переустройству сетей связи, устройству опор ТПИ, светофорного объекта, системы управления содержанием автомобильной дороги и обеспечения безопасности дорожного движения (линейные и станционные сооружения, электроснабжение, видеонаблюдение), пусконаладке и закупке оборудования по объекту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7,314,225.80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Автомобильная дорога М-3 Минск - Витебск км 87,950 – км 112,000; км 135,500 – км 162,000 , I очередь км 87,950 – км 112,000,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w:t>
            </w:r>
          </w:p>
        </w:tc>
      </w:tr>
    </w:tbl>
    <w:p/>
    <w:p>
      <w:pPr>
        <w:ind w:left="113.47199999999999" w:right="113.47199999999999" w:firstLine="0" w:hanging="0"/>
        <w:spacing w:before="120" w:after="120"/>
      </w:pPr>
      <w:r>
        <w:rPr>
          <w:b w:val="1"/>
          <w:bCs w:val="1"/>
        </w:rPr>
        <w:t xml:space="preserve">Процедура закупки № 2026-1344036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благоустройству и устройству дорожной одежды (ГТ2, ГТ8, ГТ9, ГТ10, ГТ12), устройству наружного электроосвещения (ЭН1, ЭН2, ЭН3), поз.200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для торгов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для торгов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благоустройству и устройству дорожной одежды (ГТ2, ГТ8, ГТ9, ГТ10, ГТ12), устройству наружного электроосвещения (ЭН1, ЭН2, ЭН3), поз.200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3,283,958.61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2026-1344490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общестроительных и специализированных работ (поз.6 – КЖ1, КЖ4, КЖ6, КМ1, КМ3, КМ9, АР; поз.600 – ГТ, ГТ1, КЖ, КЖ1, КМ; поз.602 – КЖ, КМ, АР, ТХ; поз.605 – КМ, ВП, ГР, ТХ; поз.607 – КЖ, ТХ; поз.С3 – КЖ, КЖ1, КМ; поз.0 – КМ1)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23-35-59 – ведущий инженер СДО Захарченя Екатерина Викторовна.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общестроительных и специализированных работ (поз.6 – КЖ1, КЖ4, КЖ6, КМ1, КМ3, КМ9, АР; поз.600 – ГТ, ГТ1, КЖ, КЖ1, КМ; поз.602 – КЖ, КМ, АР, ТХ; поз.605 – КМ, ВП, ГР, ТХ; поз.607 – КЖ, ТХ; поз.С3 – КЖ, КЖ1, КМ; поз.0 – КМ1) на строительстве объекта &amp;quot;Поддержание сырьевой базы 3 РУ ОАО &amp;quot;Беларуськалий&amp;quot; за счет строительства Дарасинского рудника&amp;quot;. Вторая очередь. Поверхностный комплекс.</w:t>
            </w:r>
          </w:p>
        </w:tc>
        <w:tc>
          <w:tcPr>
            <w:tcW w:w="5100" w:type="dxa"/>
            <w:shd w:val="clear" w:fill="fdf5e8"/>
            <w:noWrap/>
          </w:tcPr>
          <w:p>
            <w:pPr>
              <w:ind w:left="113.47199999999999" w:right="113.47199999999999" w:firstLine="0" w:hanging="0"/>
              <w:spacing w:before="120" w:after="120"/>
            </w:pPr>
            <w:r>
              <w:rPr/>
              <w:t xml:space="preserve">1 шт.,</w:t>
            </w:r>
            <w:br/>
            <w:r>
              <w:rPr/>
              <w:t xml:space="preserve">4,565,561.63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2026-1344820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для строительства объекта «Многоквартирный жилой дом № 2 по ул. Макаренко в  г. Петриков»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Ламан Надежда Викторовна, +375 2345 23594, uks.kalin4@mail.gomel.by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(Приложение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Лица, желающие принять участие в процедуре конкурса,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«Многоквартирный жилой дом № 2 по ул. Макаренко в  г. Петриков»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6,149,339.00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Петриков, ул. Макаренко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2026-1344286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Сэндвич-панели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Феськов Виталий Иванович, 8-017-553-08-60, v.feskov@pmk71.by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Обязательное условие участия в конкурсе – подтверждение предела огнестойкости и класса пожарной опасности для сэндвич-панелей не ниже RE 15 К0, группа горючести не ниже Г2.</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приложены к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предоставлено до 11:00 часов «17» июня 2026г. в запечатанном конверте с пометкой «Ценовое предложение на закупку «Сэндвич-панели. 9 этап» в комиссию по адресу: 247197 Республика Беларусь, Гомельская область, г.Жлобин, Первомайская, 144.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Сэндвич-панели</w:t>
            </w:r>
          </w:p>
        </w:tc>
        <w:tc>
          <w:tcPr>
            <w:tcW w:w="5100" w:type="dxa"/>
            <w:shd w:val="clear" w:fill="fdf5e8"/>
            <w:noWrap/>
          </w:tcPr>
          <w:p>
            <w:pPr>
              <w:ind w:left="113.47199999999999" w:right="113.47199999999999" w:firstLine="0" w:hanging="0"/>
              <w:spacing w:before="120" w:after="120"/>
            </w:pPr>
            <w:r>
              <w:rPr/>
              <w:t xml:space="preserve">10 компл.,</w:t>
            </w:r>
            <w:br/>
            <w:r>
              <w:rPr/>
              <w:t xml:space="preserve">5,830,750.00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«Возведение свиноводческого комплекса мощностью 100тыс. голов откорма в год вблизи н.п.Фащевка Гомельского района. 9-й этап». Поз.1-10.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24.33.30.000</w:t>
            </w:r>
          </w:p>
        </w:tc>
      </w:tr>
    </w:tbl>
    <w:p/>
    <w:p>
      <w:pPr>
        <w:ind w:left="113.47199999999999" w:right="113.47199999999999" w:firstLine="0" w:hanging="0"/>
        <w:spacing w:before="120" w:after="120"/>
      </w:pPr>
      <w:r>
        <w:rPr>
          <w:b w:val="1"/>
          <w:bCs w:val="1"/>
        </w:rPr>
        <w:t xml:space="preserve">Процедура закупки № 2026-1345749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Реставрация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реставрационных работ фасада и вестибюля, работ по устройству кровли на объекте «Капитальный ремонт с модернизацией здания общежития по пр-ту Независимости, 61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tender@trest35.by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Дедюля Татьяна Леонидовна, тел: +375172341319, эл. почта: pto.zakupki@trest35.by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реставрационных работ фасада и вестибюля, работ по устройству кровли на объекте «Капитальный ремонт с модернизацией здания общежития по пр-ту Независимости, 61 в г. Минске»</w:t>
            </w:r>
          </w:p>
        </w:tc>
        <w:tc>
          <w:tcPr>
            <w:tcW w:w="5100" w:type="dxa"/>
            <w:shd w:val="clear" w:fill="fdf5e8"/>
            <w:noWrap/>
          </w:tcPr>
          <w:p>
            <w:pPr>
              <w:ind w:left="113.47199999999999" w:right="113.47199999999999" w:firstLine="0" w:hanging="0"/>
              <w:spacing w:before="120" w:after="120"/>
            </w:pPr>
            <w:r>
              <w:rPr/>
              <w:t xml:space="preserve">1 раб.,</w:t>
            </w:r>
            <w:br/>
            <w:r>
              <w:rPr/>
              <w:t xml:space="preserve">6,734,093.18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«Капитальный ремонт с модернизацией здания общежития по пр-ту Независимости, 61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w:t>
            </w:r>
          </w:p>
        </w:tc>
      </w:tr>
    </w:tbl>
    <w:p/>
    <w:p>
      <w:pPr>
        <w:ind w:left="113.47199999999999" w:right="113.47199999999999" w:firstLine="0" w:hanging="0"/>
        <w:spacing w:before="120" w:after="120"/>
      </w:pPr>
      <w:r>
        <w:rPr>
          <w:b w:val="1"/>
          <w:bCs w:val="1"/>
        </w:rPr>
        <w:t xml:space="preserve">Процедура закупки № 2026-1341521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технологического оборудования и металлоконструкций, автоматизации, тепловой изоляции на объекте «Строительство агрегата производства нитрата аммония мощностью 1500 тонн в сутки. II очередь строительства- основной период строительства» (Часть объекта «Корпус 522/5. Сооружение отделения гранулирования с наружной установкой. II очередь строительства - основной период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Жданович Михаил Витольдович, тел: +375 17 396 95 83;
</w:t>
            </w:r>
            <w:br/>
            <w:r>
              <w:rPr/>
              <w:t xml:space="preserve">Шкуратова Вероника Владимировна, тел: +375 17 320 77 72
</w:t>
            </w:r>
            <w:br/>
            <w:r>
              <w:rPr/>
              <w:t xml:space="preserve">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12.06.2026 в 13-15 по адресу: г.Минск, пер. Войсковый 12, каб.323 . Порядок проведения согласно документации для предварительного квалифиационного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технологического оборудования и металлоконструкций, автоматизации, тепловой изоляции на объекте «Строительство агрегата производства нитрата аммония мощностью 1500 тонн в сутки. II очередь строительства- основной период строительства» (Часть объекта «Корпус 522/5. Сооружение отделения гранулирования с наружной установкой. II очередь строительства - основной период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26,809,107.79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проспект Космлонавтов, д.100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w:t>
            </w:r>
          </w:p>
        </w:tc>
      </w:tr>
    </w:tbl>
    <w:p/>
    <w:p>
      <w:pPr>
        <w:ind w:left="113.47199999999999" w:right="113.47199999999999" w:firstLine="0" w:hanging="0"/>
        <w:spacing w:before="120" w:after="120"/>
      </w:pPr>
      <w:r>
        <w:rPr>
          <w:b w:val="1"/>
          <w:bCs w:val="1"/>
        </w:rPr>
        <w:t xml:space="preserve">Процедура закупки № 2026-1342106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w:t>
            </w:r>
            <w:br/>
            <w:r>
              <w:rPr/>
              <w:t xml:space="preserve"> st@maz.by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Синькевич Елена Эдуардовна, тел: +375 17 217 22 49, факс: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в части перемонтажа станков в осях Н-П, 1-45/3 на объекте: «Техническая модернизация здания специализированного для производства машин и оборудования (Машиностроения) расположенного по адресу: г.Могилев, ул.Мытная, 9/25» в соответствии с проектом №26018».</w:t>
            </w:r>
          </w:p>
        </w:tc>
        <w:tc>
          <w:tcPr>
            <w:tcW w:w="5100" w:type="dxa"/>
            <w:shd w:val="clear" w:fill="fdf5e8"/>
            <w:noWrap/>
          </w:tcPr>
          <w:p>
            <w:pPr>
              <w:ind w:left="113.47199999999999" w:right="113.47199999999999" w:firstLine="0" w:hanging="0"/>
              <w:spacing w:before="120" w:after="120"/>
            </w:pPr>
            <w:r>
              <w:rPr/>
              <w:t xml:space="preserve">1 усл.,</w:t>
            </w:r>
            <w:br/>
            <w:r>
              <w:rPr/>
              <w:t xml:space="preserve">4,146,372.66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ул.Мытная, 9/25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2026-1343394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монтажу технологического оборудования, трубопроводов, тепловой изоляции, антикоррозийной защите (согласно Приложению) по объекту: «Реконструкция РК “Шабаны” с заменой паровых котлов по адресу: г.Минск, ул.Селицкого, 33.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"ЭЛЕКТРОЦЕНТРМОНТАЖ"
</w:t>
            </w:r>
            <w:br/>
            <w:r>
              <w:rPr/>
              <w:t xml:space="preserve">Республика Беларусь, г. Минск,  220019, 220019, г. Минск, промзона «Западная», ул. Монтажников, 37
</w:t>
            </w:r>
            <w:br/>
            <w:r>
              <w:rPr/>
              <w:t xml:space="preserve">(017) 506-03-33
</w:t>
            </w:r>
            <w:br/>
            <w:r>
              <w:rPr/>
              <w:t xml:space="preserve"> mail@ecm.by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Герасимчик Кирилл Анатольевич. Контактный телефон (+375 29) 771 89 14, pto@ecm.by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монтажу технологического оборудования, трубопроводов, тепловой изоляции, антикоррозийной защите (согласно Приложению) по объекту: «Реконструкция РК “Шабаны” с заменой паровых котлов по адресу: г.Минск, ул.Селицкого, 33. 1 очередь строительства».</w:t>
            </w:r>
          </w:p>
        </w:tc>
        <w:tc>
          <w:tcPr>
            <w:tcW w:w="5100" w:type="dxa"/>
            <w:shd w:val="clear" w:fill="fdf5e8"/>
            <w:noWrap/>
          </w:tcPr>
          <w:p>
            <w:pPr>
              <w:ind w:left="113.47199999999999" w:right="113.47199999999999" w:firstLine="0" w:hanging="0"/>
              <w:spacing w:before="120" w:after="120"/>
            </w:pPr>
            <w:r>
              <w:rPr/>
              <w:t xml:space="preserve">1 шт.,</w:t>
            </w:r>
            <w:br/>
            <w:r>
              <w:rPr/>
              <w:t xml:space="preserve">3,212,935.60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ул.Селицкого,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2026-1343604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земляных работ, срубки оголовков свай в осях 1-23/А-Е, устройство ростверков в осях 1-43/А-П, монтажа железобетонных конструкций в осях 1-43/А-П (колонн, балок перекрытия), устройство переходного канала на объекте: «Строительство многофункционального спортивного комплекса в г. Могилеве»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+375 222 74 57 13
</w:t>
            </w:r>
            <w:br/>
            <w:r>
              <w:rPr/>
              <w:t xml:space="preserve"> office@promgilstroi.by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Пахарина Анна Юрьевна, тел: 8(0222) 72-33-99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земляных работ, срубки оголовков свай в осях 1-23/А-Е, устройство ростверков в осях 1-43/А-П, монтажа железобетонных конструкций в осях 1-43/А-П (колонн, балок перекрытия), устройство переходного канала на объекте: «Строительство многофункционального спортивного комплекса в г. Могилеве» II очередь</w:t>
            </w:r>
          </w:p>
        </w:tc>
        <w:tc>
          <w:tcPr>
            <w:tcW w:w="5100" w:type="dxa"/>
            <w:shd w:val="clear" w:fill="fdf5e8"/>
            <w:noWrap/>
          </w:tcPr>
          <w:p>
            <w:pPr>
              <w:ind w:left="113.47199999999999" w:right="113.47199999999999" w:firstLine="0" w:hanging="0"/>
              <w:spacing w:before="120" w:after="120"/>
            </w:pPr>
            <w:r>
              <w:rPr/>
              <w:t xml:space="preserve">1 раб.,</w:t>
            </w:r>
            <w:br/>
            <w:r>
              <w:rPr/>
              <w:t xml:space="preserve">8,866,996.20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43.99.40.110</w:t>
            </w:r>
          </w:p>
        </w:tc>
      </w:tr>
    </w:tbl>
    <w:p/>
    <w:p>
      <w:pPr>
        <w:ind w:left="113.47199999999999" w:right="113.47199999999999" w:firstLine="0" w:hanging="0"/>
        <w:spacing w:before="120" w:after="120"/>
      </w:pPr>
      <w:r>
        <w:rPr>
          <w:b w:val="1"/>
          <w:bCs w:val="1"/>
        </w:rPr>
        <w:t xml:space="preserve">Процедура закупки № 2026-1344002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сантехнических и комплекса строительно-монтажных работ на объекте:Проект застройки микрорайона «Северный-2.» Микрорайон «Анисимовичи-1». Многоквартирный жилой дом позиция №35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Слепчук Денис Вячеславович, +375 162 406392, sdo@bjs.by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Проект застройки микрорайона «Северный-2.» Микрорайон «Анисимовичи-1». Многоквартирный жилой дом позиция №35 по генплану».(сантехнические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1,404,335.30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26.06.2026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Проект застройки микрорайона «Северный-2.» Микрорайон «Анисимовичи-1». Многоквартирный жилой дом позиция №35 по генплану».(строительно-монтажные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3,934,657.62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26.06.2026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bl>
    <w:p/>
    <w:p>
      <w:pPr>
        <w:ind w:left="113.47199999999999" w:right="113.47199999999999" w:firstLine="0" w:hanging="0"/>
        <w:spacing w:before="120" w:after="120"/>
      </w:pPr>
      <w:r>
        <w:rPr>
          <w:b w:val="1"/>
          <w:bCs w:val="1"/>
        </w:rPr>
        <w:t xml:space="preserve">Процедура закупки № 2026-1344818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(выполнение строительных работ) на объекте «Реконструкция капитального строения с инвентарным номером 123/С-2272 (здание административно-бытового корпуса с переходной галереей), расположенного по адресу: Брестская обл., Кобринский р-н, РАД М-10, 3 км, 2 с расширением столовой»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Бояджян Вячеслав Станиславович +375 (33) 630-25-75;
</w:t>
            </w:r>
            <w:br/>
            <w:r>
              <w:rPr/>
              <w:t xml:space="preserve">Альтшулер Олег Леонидович (руководитель проекта) + 375 (29) 645-07-23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291355141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иные документы, необходимые для подготовки коммерческого предложения,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подписью директора или иного уполномоченного лица, с указанием предмета закупки и адреса электронной почты участника, на которую необходимо выслать документы.
</w:t>
            </w:r>
            <w:br/>
            <w:r>
              <w:rPr/>
              <w:t xml:space="preserve">Заявки принимаются на адрес электронной почты: belniisbrest@mail.ru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(выполнение строительных работ) на объекте «Реконструкция капитального строения с инвентарным номером 123/С-2272 (здание административно-бытового корпуса с переходной галереей), расположенного по адресу: Брестская обл., Кобринский р-н, РАД М-10, 3 км, 2 с расширением столовой»</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12,937,234.00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Кобринский р-н, РАД М-10, 3 км,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2026-1345035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выполнения строительно-монтажных работ, закупки и поставки оборудования на объекте «Модернизация ограждения аэродрома, расположенного по адресу: г. Минск, Аэровокзальная,19»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Клещик Оксана Ивановна, +375172791009, 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выполнения строительно-монтажных работ, закупки и поставки оборудования на объекте «Модернизация ограждения аэродрома, расположенного по адресу: г. Минск, Аэровокзальная,19»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2,896,611.00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Месторасположение объекта: 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43.29.12.000</w:t>
            </w:r>
          </w:p>
        </w:tc>
      </w:tr>
    </w:tbl>
    <w:p/>
    <w:p>
      <w:pPr>
        <w:ind w:left="113.47199999999999" w:right="113.47199999999999" w:firstLine="0" w:hanging="0"/>
        <w:spacing w:before="120" w:after="120"/>
      </w:pPr>
      <w:r>
        <w:rPr>
          <w:b w:val="1"/>
          <w:bCs w:val="1"/>
        </w:rPr>
        <w:t xml:space="preserve">Процедура закупки № 2026-1345229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(в разрезе лотов) на объекте «Строительство агрегата производства нитрата аммония мощностью 1500 тонн в сутки. II очередь строительства- основной период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Жданович Михаил Витольдович, тел: +375 17 396 95 83;
</w:t>
            </w:r>
            <w:br/>
            <w:r>
              <w:rPr/>
              <w:t xml:space="preserve">Шкуратова Вероника Владимировна, тел: +375 17 320 77 72
</w:t>
            </w:r>
            <w:br/>
            <w:r>
              <w:rPr/>
              <w:t xml:space="preserve">Сергеева Анна Андреевна – +375 17 374-98-90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(в разрезе лотов) на объекте «Строительство агрегата производства нитрата аммония мощностью 1500 тонн в сутки. II очередь строительства- основной период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9,481,430.24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Гродно, проспект Космонавтов, д.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w:t>
            </w:r>
          </w:p>
        </w:tc>
      </w:tr>
    </w:tbl>
    <w:p/>
    <w:p>
      <w:pPr>
        <w:ind w:left="113.47199999999999" w:right="113.47199999999999" w:firstLine="0" w:hanging="0"/>
        <w:spacing w:before="120" w:after="120"/>
      </w:pPr>
      <w:r>
        <w:rPr>
          <w:b w:val="1"/>
          <w:bCs w:val="1"/>
        </w:rPr>
        <w:t xml:space="preserve">Процедура закупки № 2026-1345234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220037, ул. Бирюзова, 10А, пом. 35а-3
</w:t>
            </w:r>
            <w:br/>
            <w:r>
              <w:rPr/>
              <w:t xml:space="preserve">+375 29 3127752
</w:t>
            </w:r>
            <w:br/>
            <w:r>
              <w:rPr/>
              <w:t xml:space="preserve"> pikexpert777@mail.ru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Чирвоный Ю.З., +375 29 574 51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с поставкой оборудования по объекту: «Техническая модернизация склада емкостного хранения зерна, с инвентарным номером 600/С-13081, на территории производственного цеха №8 (г.п.Уречье), расположенного по адресу: Минская область, Любанский район, г.п.Уречье, ул.Заводская,1, в части увеличения объема единовременного хранения зерна до 30 тыс. тонн»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3,336,370.00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Любанский район, г.п.Уречье, ул.Заводская,1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bl>
    <w:p/>
    <w:p>
      <w:pPr>
        <w:ind w:left="113.47199999999999" w:right="113.47199999999999" w:firstLine="0" w:hanging="0"/>
        <w:spacing w:before="120" w:after="120"/>
      </w:pPr>
      <w:r>
        <w:rPr>
          <w:b w:val="1"/>
          <w:bCs w:val="1"/>
        </w:rPr>
        <w:t xml:space="preserve">Процедура закупки № 2026-1345608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монтажу фахверка, устройству кровли, стеновых панелей, зенитных фонарей и ворот в зданиях коровника №1 и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монтажу фахверка, устройству кровли, стеновых панелей, зенитных фонарей и ворот в зданиях коровника №1 и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3,642,784.18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Зубревичи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43.91.1</w:t>
            </w:r>
          </w:p>
        </w:tc>
      </w:tr>
    </w:tbl>
    <w:p/>
    <w:p>
      <w:pPr>
        <w:ind w:left="113.47199999999999" w:right="113.47199999999999" w:firstLine="0" w:hanging="0"/>
        <w:spacing w:before="120" w:after="120"/>
      </w:pPr>
      <w:r>
        <w:rPr>
          <w:b w:val="1"/>
          <w:bCs w:val="1"/>
        </w:rPr>
        <w:t xml:space="preserve">Процедура закупки № 2026-1345609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системы навозоудаления с поставкой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секретарь комиссии по осуществлению закупок работ – Скакун Галина Эдвардовна (по вопросам, связанным с оформлением и предоставлением конкурсных предложений    тел.8 01514 43040).
</w:t>
            </w:r>
            <w:br/>
            <w:r>
              <w:rPr/>
              <w:t xml:space="preserve">- по вопросам, связанным с определением стартовой стоимости и расчетами нач.ОПО   Павлюкевич Екатерина Анатольевна тел.80151421654
</w:t>
            </w:r>
            <w:br/>
            <w:r>
              <w:rPr/>
              <w:t xml:space="preserve">- вопросы технического характера – прораб  Романюк Сергей  Владимирович      тел. 80333250822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по устройству системы навозоудаления с поставкой оборудования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7,190,349.24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bl>
    <w:p/>
    <w:p>
      <w:pPr>
        <w:ind w:left="113.47199999999999" w:right="113.47199999999999" w:firstLine="0" w:hanging="0"/>
        <w:spacing w:before="120" w:after="120"/>
      </w:pPr>
      <w:r>
        <w:rPr>
          <w:b w:val="1"/>
          <w:bCs w:val="1"/>
        </w:rPr>
        <w:t xml:space="preserve">Процедура закупки № 2026-1345751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6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по надзору за электросвязью "БелГИЭ"
</w:t>
            </w:r>
            <w:br/>
            <w:r>
              <w:rPr/>
              <w:t xml:space="preserve">Республика Беларусь, г. Минск,  220030, ул. Кирова, 33-2н
</w:t>
            </w:r>
            <w:br/>
            <w:r>
              <w:rPr/>
              <w:t xml:space="preserve">+375 17 208 99 99
</w:t>
            </w:r>
            <w:br/>
            <w:r>
              <w:rPr/>
              <w:t xml:space="preserve"> belgie@belgie.by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Данилова Ольга Николаевна
</w:t>
            </w:r>
            <w:br/>
            <w:r>
              <w:rPr/>
              <w:t xml:space="preserve">тел. (017) 2089969, факс (017) 3212066
</w:t>
            </w:r>
            <w:br/>
            <w:r>
              <w:rPr/>
              <w:t xml:space="preserve">danilova@belgie.by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6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3,092,844.76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Минский район, аг. Прилуки, ул. Лесная, 15а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43.12.12.390</w:t>
            </w:r>
          </w:p>
        </w:tc>
      </w:tr>
    </w:tbl>
    <w:p/>
    <w:p>
      <w:pPr>
        <w:ind w:left="113.47199999999999" w:right="113.47199999999999" w:firstLine="0" w:hanging="0"/>
        <w:spacing w:before="120" w:after="120"/>
      </w:pPr>
      <w:r>
        <w:rPr>
          <w:b w:val="1"/>
          <w:bCs w:val="1"/>
        </w:rPr>
        <w:t xml:space="preserve">Процедура закупки № 2026-1345902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10-ти этажный жилой дом по ул. Садовой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10-ти этажный жилой дом по ул. Садовой в г. Бобруйске»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6,041,186.00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2026-1345920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подрядных работ и оказание услуг по объекту «Строительство группы многоэтажных жилых домов №4,5 по г/п, жилого дома со встроенными помещениями общественного назначения №11 по ул.Р.Люксембург и многоуровневой автостоянки». Жилой дом №5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ул. Сергея Есенина, 4-107
</w:t>
            </w:r>
            <w:br/>
            <w:r>
              <w:rPr/>
              <w:t xml:space="preserve">  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+375 17 234-16-57, sdo@ukszapad.by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приложении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доставляются непосредственно претендентом в приемную государственного предприятия «УКС Запад» (г. Минск ул. С.Есенина, 4-107), в запечатанном конверте с сопроводительным письмом в срок не позднее 18.06.2026г. 17:00 часов.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подрядных работ и оказание услуг по объекту «Строительство группы многоэтажных жилых домов №4,5 по г/п, жилого дома со встроенными помещениями общественного назначения №11 по ул.Р.Люксембург и многоуровневой автостоянки». Жилой дом №5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19,297,976.08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13.08.2027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2026-1345944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  701483342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+375222765350,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в объеме объектной сметы №1 (Коровник  поз. 01), объектной сметы №2 (Коровник поз. 02), объектной сметы №4 (Родильное отделение  поз. 04)  по  объекту: «Возведение МТК на 768 голов вблизи дер. Столпище Кировского района. ОАО «Рассвет им. К. П. Орловского»</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14,307,206.16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2026-1345945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СМР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тел: +375222765350, pto-3upravlenie@mail.ru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в объеме объектной сметы №5 (Блок вспомогательных помещений поз.05), объектной сметы №6 (Крытый въездной дезбарьер поз. 10), объектной сметы №9 (Выгреб  поз. 25,26), объектной сметы №10 (Выгреб  поз. 27), объектной сметы №12 (Жижесборник  поз. 31),  объектной сметы №14 (Жижесборник  поз. 36),  объектной сметы №13 (Площадка для временного хранения навоза  поз. 35),  объектной сметы №15 (Въездной дезбарьер поз. 37), объектной сметы №19 (Наружные сети водопровода и канализации), объектной сметы №20 (Рекультивация растительного грунта),  объектной сметы №21 (Вертикальная планировка), объектной сметы №22 (Покрытие дорог и проездов), объектной сметы №23 (Благоустройство и озеленение), объектной сметы №24 (Временная организация дорожного движения), объектной сметы №25 (Вырубка зеленых насаждений), а также ИНЖЕНЕРНО-ТРАНСПОРТНАЯ ИНФРАСТУКТУРА:  в объеме объектной сметы №8 локальных смет №№802, 804 (Водонапорная башня поз.23), объектной сметы №22 (Покрытие дорог и проездов) по  объекту: «Возведение МТК на 768 голов вблизи дер. Столпище Кировского района. ОАО «Рассвет им. К. П. Орловского»</w:t>
            </w:r>
          </w:p>
        </w:tc>
        <w:tc>
          <w:tcPr>
            <w:tcW w:w="5100" w:type="dxa"/>
            <w:shd w:val="clear" w:fill="fdf5e8"/>
            <w:noWrap/>
          </w:tcPr>
          <w:p>
            <w:pPr>
              <w:ind w:left="113.47199999999999" w:right="113.47199999999999" w:firstLine="0" w:hanging="0"/>
              <w:spacing w:before="120" w:after="120"/>
            </w:pPr>
            <w:r>
              <w:rPr/>
              <w:t xml:space="preserve">1 компл.,</w:t>
            </w:r>
            <w:br/>
            <w:r>
              <w:rPr/>
              <w:t xml:space="preserve">4,352,784.08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дер. Столпище Кировского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2026-1343744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«Возведение блочно-модульной котельной по адресу: Минская область, г. Борисов, ул. Чаловской, д.19». Установленная мощность котельной – 5,16 Гкал/ч или 6 МВт.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"140 ремонтный завод"
</w:t>
            </w:r>
            <w:br/>
            <w:r>
              <w:rPr/>
              <w:t xml:space="preserve">Республика Беларусь, Минская обл., г. Борисов, 222512, ул. Л. Чаловской, д. 19
</w:t>
            </w:r>
            <w:br/>
            <w:r>
              <w:rPr/>
              <w:t xml:space="preserve">  600136102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механик Синкевич Олег Николаевич, начальник ЭМО Корень Александр Михайлович.
</w:t>
            </w:r>
            <w:br/>
            <w:r>
              <w:rPr/>
              <w:t xml:space="preserve"> +375447477061; +375293727281.
</w:t>
            </w:r>
            <w:br/>
            <w:r>
              <w:rPr/>
              <w:t xml:space="preserve">emo1@140zavod.by.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Общие требования к участникам процедуры закупки и предложениям участников установить согласно главе 6 Положения о порядке закупок за счет собственных средств ОАО «140 ремонтный завод».
 Требования по предоставлению участниками документов:
- обязательно наличие у генподрядчика копии аттестата на выполнение функций генерального подрядчика со стоимостью строительства свыше 5 тыс. базовых величин. Классы сложности объектов строительства - Второй-четвертый;
- деловая репутация участника (отзывы заказчиков о качестве и соблюдении сроков выполнения работ, предусмотренных в соответствии с договором). Претенденты должны представить не мене 3-х положительных отзывов. Положительные отзывы принимаются по строительству объектов в качестве генподрядной организации (вид строительства: возведение, реконструкция, модернизация);
- предоставить сведения о способности участника выполнить весь комплекс строительно-монтажных и пусконаладочных работ собственными силами либо о привлечении субподрядных организаций (с обязательным указанием видов строительно-монтажных работ и пусконаладочных работ, на которые планируется привлечь субподрядчиков);
- лицензию Госпромнадзора РБ на монтаж, наладку и сервисное обслуживания котельной; 
- разрешение Госпромнадзора РБ на изготовление блочно-модульных котельных;
- сертификат соответствия системы менеджмента качества требованиям СТБ ISO 9001-2015;
- свидетельство о технической компетентности системы производственного контроля предприятия;
- подтвердить наличие аттестованных специалистов для выполнения работ по изготовлению котельной и монтажных работ (подтверждается выпиской из штатного расписания с предоставлением копий квалификационных аттестатов специалистов) и трудовых или копий трудовых книг с места работы;
- гарантию завода- изготовителя котлов о поставке оборудования;
- сведения о наличие у участника опыта работы за 5 лет в качестве генподрядной организации на объектах аналогичных предмету заказа (возведение блочно-модульных котельных) отзывы предприятий, эксплуатирующих поставленные участником в течение последних трех лет блочно-модульных котельных;
- подтвердить отсутствие судебных разбирательств по договорам поставки и возведения котельных за последние 5 лет.
Техническая документация должна быть на русском языке.
Все копии документов должны быть заверены печатью.
Если участник не представит документы, подаст предложение не соответствующее заданию на закупку или не представит иные требуемые документы, то его предложение будет отклонено.
Предложение может оформляться только на бумажных носителях.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Требования по предоставлению участниками документов:
- обязательно наличие у генподрядчика копии аттестата на выполнение функций генерального подрядчика со стоимостью строительства свыше 5 тыс. базовых величин. Классы сложности объектов строительства - Второй-четвертый;
- деловая репутация участника (отзывы заказчиков о качестве и соблюдении сроков выполнения работ, предусмотренных в соответствии с договором). Претенденты должны представить не мене 3-х положительных отзывов. Положительные отзывы принимаются по строительству объектов в качестве генподрядной организации (вид строительства: возведение, реконструкция, модернизация);
- предоставить сведения о способности участника выполнить весь комплекс строительно-монтажных и пусконаладочных работ собственными силами либо о привлечении субподрядных организаций (с обязательным указанием видов строительно-монтажных работ и пусконаладочных работ, на которые планируется привлечь субподрядчиков);
- лицензию Госпромнадзора РБ на монтаж, наладку и сервисное обслуживания котельной; 
- разрешение Госпромнадзора РБ на изготовление блочно-модульных котельных;
- сертификат соответствия системы менеджмента качества требованиям СТБ ISO 9001-2015;
- свидетельство о технической компетентности системы производственного контроля предприятия;
- подтвердить наличие аттестованных специалистов для выполнения работ по изготовлению котельной и монтажных работ (подтверждается выпиской из штатного расписания с предоставлением копий квалификационных аттестатов специалистов) и трудовых или копий трудовых книг с места работы;
- гарантию завода- изготовителя котлов о поставке оборудования;
- сведения о наличие у участника опыта работы за 5 лет в качестве генподрядной организации на объектах аналогичных предмету заказа (возведение блочно-модульных котельных) отзывы предприятий, эксплуатирующих поставленные участником в течение последних трех лет блочно-модульных котельных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стоимость предложения должен быть включен весь комплекс строительно-монтажных и пусконаладочных работ по строительству объекта, включая стоимость оборудования в соответствии с проектом 
</w:t>
            </w:r>
            <w:br/>
            <w:r>
              <w:rPr/>
              <w:t xml:space="preserve">Д-08/09-ПР-25, паспортизации вентиляции, аэродинамических испытаний, электрофизических измерений, авторского контроля, вывоза и утилизации отходов, а также доставка, обучение ответственных лиц технически правильной и безаварийной эксплуатации, разработку и выдачу комплекта инструкций по эксплуатации обслуживанию оборудования, действиям в аварийных ситуациях и пожарно-техническому минимуму. 
</w:t>
            </w:r>
            <w:br/>
            <w:r>
              <w:rPr/>
              <w:t xml:space="preserve">В случае если предложение участника выше ориентировочной стоимости закупки оно не будет рассматриваться конкурсной комиссией.
</w:t>
            </w:r>
            <w:br/>
            <w:r>
              <w:rPr/>
              <w:t xml:space="preserve">Стоимость закупки сформирована на основании проектно-сметной документации разработанной на основании нормативов расхода ресурсов в натуральном выражении, в ценах на дату начала разработки проектно-сметной документации, в размере стоимости подрядных работ и стоимости оборудования, определенной в сметной документации на дату начала строительства объекта (июль 2026) с учетом норм задела в строительстве для объекта и прогнозных индексов стоимости строительно-монтажных работ и оборудования, утверждаемых Министерством экономики Республики Беларусь, действующих в соответствующем периоде нормативной продолжительности строительства, а также с учетом налогов и отчислений согласно законодательству Республики Беларусь.
</w:t>
            </w:r>
            <w:br/>
            <w:r>
              <w:rPr/>
              <w:t xml:space="preserve">Цена предложения участника формируется на основании проектной, в том числе сметной, документации, составной частью которой является ведомость объемов работ и расхода ресурсов, рассчитанная в соответствии с постановлением Совета министров Республики Беларусь от 18.11.2011 №1553 «О некоторых мерах по реализации Указа Президента Республики Беларусь от 11.08.2011 №361». Стоимость оборудования генподрядчика формируется участником исходя из общих норм с учетом рыночной конъюнктуры цен.
</w:t>
            </w:r>
            <w:br/>
            <w:r>
              <w:rPr/>
              <w:t xml:space="preserve">Порядок формирования цены предложения участника, в том числе, по видам работ подтверждается расчетами.
</w:t>
            </w:r>
            <w:br/>
            <w:r>
              <w:rPr/>
              <w:t xml:space="preserve">Метод формирования цены предложения участника избирается каждым участником самостоятельно и должен быть указан в его предложении согласно пункту 7 Положения о порядке формирования неизменной договорной цены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№1553 «О некоторых мерах по реализации Указа Президента Республики Беларусь от 11.08.2011 № 361» (с изменениями и дополнениями).
</w:t>
            </w:r>
            <w:br/>
            <w:r>
              <w:rPr/>
              <w:t xml:space="preserve"> Предполагаемый срок выполнения заказа - 120 календарных дней.
</w:t>
            </w:r>
            <w:br/>
            <w:r>
              <w:rPr/>
              <w:t xml:space="preserve">Предполагаемое начало строительства – июль 2026 года. 
</w:t>
            </w:r>
            <w:br/>
            <w:r>
              <w:rPr/>
              <w:t xml:space="preserve">Предполагаемое окончание строительства – октябрь 2026 года.
</w:t>
            </w:r>
            <w:br/>
            <w:r>
              <w:rPr/>
              <w:t xml:space="preserve">	 Общие требования к оборудованию и строительным работам. 
</w:t>
            </w:r>
            <w:br/>
            <w:r>
              <w:rPr/>
              <w:t xml:space="preserve">         Общие требования, требования к техническим характеристикам оборудования и комплектации, требования к системам автоматизации и электрике БМК указаны в разработанной и утвержденной Заказчиком проектно-сметной документации.
</w:t>
            </w:r>
            <w:br/>
            <w:r>
              <w:rPr/>
              <w:t xml:space="preserve">	Все оборудование должно быть новым (не позднее 2026 года выпуска), не эксплуатированным и сертифицированным (при необходимости).
</w:t>
            </w:r>
            <w:br/>
            <w:r>
              <w:rPr/>
              <w:t xml:space="preserve">	Гарантия на выполненные строительно-монтажные работы – 60 месяцев от даты подписания сторонами акта сдачи-приемки БМК в эксплуатацию, на оборудование, согласно паспортам заводов изготовителей (но не менее 12 месяцев). 
</w:t>
            </w:r>
            <w:br/>
            <w:r>
              <w:rPr/>
              <w:t xml:space="preserve">         Поставщик оборудования котельной должен иметь сервисный центр на территории Республики Беларусь, который обеспечит устранение выявленных дефектов в гарантийный и послегарантийный период эксплуатации.
</w:t>
            </w:r>
            <w:br/>
            <w:r>
              <w:rPr/>
              <w:t xml:space="preserve">Качество закупаемого товара должно подтверждаться соответствующими сертификатами (сертификат качества, соответствия, ISO). 
</w:t>
            </w:r>
            <w:br/>
            <w:r>
              <w:rPr/>
              <w:t xml:space="preserve">Письменное подтверждение заводов-изготовителей о соответствии уровня выбросов NOx предлагаемого оборудования требованиям: п.11 ЭкоНиП 17.08.06-001-2022.
</w:t>
            </w:r>
            <w:br/>
            <w:r>
              <w:rPr/>
              <w:t xml:space="preserve">Сертификаты (декларации) о соответствии товаров, являющихся предметом торгов, соответствующим требованиям технических регламентов Таможенного союза Разрешения Госпромнадзора РБ (котлы, горелки, насосы, ХВО).
</w:t>
            </w:r>
            <w:br/>
            <w:r>
              <w:rPr/>
              <w:t xml:space="preserve">При применении аналога оборудования, предоставить письмо о согласовании (готовности внести изменение в проектную документацию) предлагаемого оборудования с генпроектной организацией и Заказчиком.
</w:t>
            </w:r>
            <w:br/>
            <w:r>
              <w:rPr/>
              <w:t xml:space="preserve">	Требования к работам:
</w:t>
            </w:r>
            <w:br/>
            <w:r>
              <w:rPr/>
              <w:t xml:space="preserve">	Генподрядчик принимает на себя следующие обязательства:
</w:t>
            </w:r>
            <w:br/>
            <w:r>
              <w:rPr/>
              <w:t xml:space="preserve">	 Выполнение строительно-монтажных работ по строительству объекта на основании разработанной и утвержденной Заказчиком проектно-сметной документации.
</w:t>
            </w:r>
            <w:br/>
            <w:r>
              <w:rPr/>
              <w:t xml:space="preserve">	Организацию и осуществление закупки, поставки, комплектации, оснащения необходимыми конструкциями, изделиями, оборудованием и другими материальными ресурсами Объекта в соответствии с разработанной и утвержденной проектно-сметной документацией.
</w:t>
            </w:r>
            <w:br/>
            <w:r>
              <w:rPr/>
              <w:t xml:space="preserve">	Заключение договора на осуществление авторского надзора с проектной организацией.
</w:t>
            </w:r>
            <w:br/>
            <w:r>
              <w:rPr/>
              <w:t xml:space="preserve">	Проведение режимно-наладочных испытаний, пусконаладочных работ смонтированного оборудования, систем, Объекта в целом.
</w:t>
            </w:r>
            <w:br/>
            <w:r>
              <w:rPr/>
              <w:t xml:space="preserve">	БМК должна быть поставлена в соответствии с проектом шифр Д-08/09-ПР-25.
</w:t>
            </w:r>
            <w:br/>
            <w:r>
              <w:rPr/>
              <w:t xml:space="preserve">	Поставщик котельного оборудования должен провести обучение ответственных лиц технически правильной и безаварийной эксплуатации, обслуживанию оборудования, действиям в аварийных ситуациях и пожарно-техническому минимуму, предоставить комплект инструкций по безопасной эксплуатации.
</w:t>
            </w:r>
            <w:br/>
            <w:r>
              <w:rPr/>
              <w:t xml:space="preserve">	Поставщик  котельного оборудования предоставляет перечень поставляемых запасных, быстроизнашивающихся частей и принадлежностей, которые обеспечивают бесперебойную работу оборудования на весь гарантийный срок эксплуатации оборудования.
</w:t>
            </w:r>
            <w:br/>
            <w:r>
              <w:rPr/>
              <w:t xml:space="preserve">	Срок устранения дефектов, неисправностей оборудования, выявленных в ходе проведения монтажных, пусконаладочных работ – не более 30-ти календарных дней.
</w:t>
            </w:r>
            <w:br/>
            <w:r>
              <w:rPr/>
              <w:t xml:space="preserve">	Суммарный срок устранения неисправностей, дефектов оборудования, возникших по вине Поставщика, выявленных в гарантийный период – не более 20-ти календарных дней, с даты письменного уведомления Покупателем Поставщика.
</w:t>
            </w:r>
            <w:br/>
            <w:r>
              <w:rPr/>
              <w:t xml:space="preserve">	Срок оперативного прибытия специалистов сервисной службы с момента извещения Заказчиком о наличии неисправностей, дефектов или выходе из строя оборудования не должен превышать 12 часов.
</w:t>
            </w:r>
            <w:br/>
            <w:r>
              <w:rPr/>
              <w:t xml:space="preserve">при направлении предложений по почте, номер процедуры закупки должен быть отражен на конверте. В случае не указания номера процедуры при направлении участником своего предложения, комиссия оставляет за собой право поступившее предложение не вскрывать и не принимать к рассмотрению;
</w:t>
            </w:r>
            <w:br/>
            <w:r>
              <w:rPr/>
              <w:t xml:space="preserve">	комиссия оставляет за собой право самостоятельно или по обращению участника процедуры продлить срок для подготовки и подачи предложений, о чем уполномоченный работник уведомляет индивидуально всех участников, направивших свои предложения.
</w:t>
            </w:r>
            <w:br/>
            <w:r>
              <w:rPr/>
              <w:t xml:space="preserve">Конечный срок подачи предложений участников: 5 рабочих дней со дня размещения приглашения к участию в процедуре закупки в открытом доступе ИС «Тендеры».
</w:t>
            </w:r>
            <w:br/>
            <w:r>
              <w:rPr/>
              <w:t xml:space="preserve">Дата и время вскрытия конвертов участников конкурса - в течение 3 (трех) рабочих дней со дня, установленного в качестве окончательного срока их представления.
</w:t>
            </w:r>
            <w:br/>
            <w:r>
              <w:rPr/>
              <w:t xml:space="preserve">
</w:t>
            </w:r>
            <w:br/>
            <w:r>
              <w:rPr/>
              <w:t xml:space="preserve">Требования к форме и содержанию предложения участника процедуры закупки и сроку его действия:
</w:t>
            </w:r>
            <w:br/>
            <w:r>
              <w:rPr/>
              <w:t xml:space="preserve">       1. Предложение участника должно быть оформлено на фирменном бланке на русском или беларусском языке, содержащее полное название предмета закупки, производителя оборудования, цену закупки с учетом НДС, технические характеристики оборудования, сроки поставки и сроки выполнения строительно-монтажных работ (должен быть выражен в календарных днях с момента внесения  авансового платежа), порядок оплаты, порядок поставки, срок действия предложения, проект договора не противоречащий условиям, изложенным в настоящем задании, сведения о наличии (отсутствии) у участника права на применение к его предложению преференциальной поправки, предусмотренной п.п. 2.8.1 постановления Совета Министров Республики Беларусь от 15.03.2012 № 229, копию свидетельства о государственной регистрации, свидетельство дилера, справки банков об экономической состоятельности претендента.
</w:t>
            </w:r>
            <w:br/>
            <w:r>
              <w:rPr/>
              <w:t xml:space="preserve">2. Срок действия предложения должен быть не менее 90 дней с момента наступления конечного срока подачи предложений.
</w:t>
            </w:r>
            <w:br/>
            <w:r>
              <w:rPr/>
              <w:t xml:space="preserve">
</w:t>
            </w:r>
            <w:br/>
            <w:r>
              <w:rPr/>
              <w:t xml:space="preserve">Условия применения преференциальной поправки:
</w:t>
            </w:r>
            <w:br/>
            <w:r>
              <w:rPr/>
              <w:t xml:space="preserve">Участник в своем предложении предоставляет сведения о наличии у него права на применение преференциальной поправки и представляет документы, подтверждающие такое право.
</w:t>
            </w:r>
            <w:br/>
            <w:r>
              <w:rPr/>
              <w:t xml:space="preserve">Подтверждающими документами для целей применения предусмотренной настоящим пунктом преференциальной поправки являются: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w:t>
            </w:r>
            <w:br/>
            <w:r>
              <w:rPr/>
              <w:t xml:space="preserve">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 Объем поставки должен включать следующие пункты:
</w:t>
            </w:r>
            <w:br/>
            <w:r>
              <w:rPr/>
              <w:t xml:space="preserve">- устройство фундаментов;
</w:t>
            </w:r>
            <w:br/>
            <w:r>
              <w:rPr/>
              <w:t xml:space="preserve">- закупка котельной;
</w:t>
            </w:r>
            <w:br/>
            <w:r>
              <w:rPr/>
              <w:t xml:space="preserve">- доставка котельной на строительную площадку; 
</w:t>
            </w:r>
            <w:br/>
            <w:r>
              <w:rPr/>
              <w:t xml:space="preserve">- монтаж котельной на объекте;
</w:t>
            </w:r>
            <w:br/>
            <w:r>
              <w:rPr/>
              <w:t xml:space="preserve">- пусконаладочные работы;
</w:t>
            </w:r>
            <w:br/>
            <w:r>
              <w:rPr/>
              <w:t xml:space="preserve">- комплект документации при отгрузке котельной:
</w:t>
            </w:r>
            <w:br/>
            <w:r>
              <w:rPr/>
              <w:t xml:space="preserve">	• копии документов об оценке (подтверждении) соответствия оборудования требованиям технических регламентов Таможенного союза и (или) Евразийского экономического союза, в том числе на шкаф АСУиЭК (ТР/ТС 004/2011 «О безопасности низковольтного оборудования»).
</w:t>
            </w:r>
            <w:br/>
            <w:r>
              <w:rPr/>
              <w:t xml:space="preserve">	• комплект исполнительной документации, согласно ТНПА РБ, на русском языке.
</w:t>
            </w:r>
            <w:br/>
            <w:r>
              <w:rPr/>
              <w:t xml:space="preserve">	• комплект инструкций по монтажу и эксплуатации поставляемой котельной на русском или белорусском языке.
</w:t>
            </w:r>
            <w:br/>
            <w:r>
              <w:rPr/>
              <w:t xml:space="preserve">	• паспорта на оборудование, руководства по монтажу и эксплуатации.
</w:t>
            </w:r>
            <w:br/>
            <w:r>
              <w:rPr/>
              <w:t xml:space="preserve">	• паспорта на запорные, регулирующие и предохранительные устройства, руководство по монтажу, эксплуатации.
</w:t>
            </w:r>
            <w:br/>
            <w:r>
              <w:rPr/>
              <w:t xml:space="preserve">• в составе поставки должны быть предоставлены:
</w:t>
            </w:r>
            <w:br/>
            <w:r>
              <w:rPr/>
              <w:t xml:space="preserve">- электрические схемы шкафа управления;
</w:t>
            </w:r>
            <w:br/>
            <w:r>
              <w:rPr/>
              <w:t xml:space="preserve">- перечень входных и выходных сигналов (I/O list);
</w:t>
            </w:r>
            <w:br/>
            <w:r>
              <w:rPr/>
              <w:t xml:space="preserve">- описание алгоритмов управления, защит и блокировок;
</w:t>
            </w:r>
            <w:br/>
            <w:r>
              <w:rPr/>
              <w:t xml:space="preserve">- инструкции по эксплуатации;
</w:t>
            </w:r>
            <w:br/>
            <w:r>
              <w:rPr/>
              <w:t xml:space="preserve">- резервные копии программного обеспечения;
</w:t>
            </w:r>
            <w:br/>
            <w:r>
              <w:rPr/>
              <w:t xml:space="preserve">- участие генподрядчика (Изготовителя) совместно с Заказчиком при регистрации, идентификации, техническом освидетельствовании и сдаче котельной контролирующим органам, последующей передачей на баланс специализированной эксплуатирующей организации.
</w:t>
            </w:r>
            <w:br/>
            <w:r>
              <w:rPr/>
              <w:t xml:space="preserve">Контроль качества выполненных работ и требования к документации должны соответствовать гл.17«Правил по обеспечению промышленной безопасности оборудования, работающего под избыточным давлением», утвержденных постановлением Министерства по чрезвычайным ситуациям Республики Беларусь от 27 декабря 2022 г. № 84.
</w:t>
            </w:r>
            <w:br/>
            <w:r>
              <w:rPr/>
              <w:t xml:space="preserve">	Строительство объекта предусмотреть в два периода: подготовительный и основной.
</w:t>
            </w:r>
            <w:br/>
            <w:r>
              <w:rPr/>
              <w:t xml:space="preserve">	В подготовительный период выполнить: геодезическую разбивочную основу, строительство временных зданий и сооружений, ограждение стройплощадки, переустройство существующих сетей.
</w:t>
            </w:r>
            <w:br/>
            <w:r>
              <w:rPr/>
              <w:t xml:space="preserve">	В основной период выполнить: устройство фундаментов, поставку на объект блочно-модульной котельной, устройство дымовых труб, строительство тепловых сетей, водопровод, канализацию, электроснабжение и связи, наружных сетей газоснабжения.
</w:t>
            </w:r>
            <w:br/>
            <w:r>
              <w:rPr/>
              <w:t xml:space="preserve">	Разработать и согласовать с Заказчиком проект производства работ (ППР) до начала строительства.
</w:t>
            </w:r>
            <w:br/>
            <w:r>
              <w:rPr/>
              <w:t xml:space="preserve">	Обеспечить введение исполнительной документации.
</w:t>
            </w:r>
            <w:br/>
            <w:r>
              <w:rPr/>
              <w:t xml:space="preserve">	Работы выполнять в соответствии с ТНПА РБ, в т.ч СН 4.02.04-2019 Котельные установки (с изм. №1 от 17.02.2025).
</w:t>
            </w:r>
            <w:br/>
            <w:r>
              <w:rPr/>
              <w:t xml:space="preserve">Срок поставки товара (выполнения работ, оказания услуг).
</w:t>
            </w:r>
            <w:br/>
            <w:r>
              <w:rPr/>
              <w:t xml:space="preserve">Технологическое оборудование, технические устройства, материалы, средства измерений, приборы систем автоматики и телемеханики должны быть сертифицированы в Республике Беларусь и иметь разрешение к применению Госпромнадзора. Продукция, в отношении которой принят технический регламент Таможенного союза, выпускаемая в обращение на территории Таможенного союза (опасных производственных объектах Республики Беларусь) должна пройти необходимые процедуры оценки (подтверждения) соответствия, установленные техническим регламентом Таможенного союза и в отношении такой продукции должны быть сертификат(ы) о соответствии, выданные (зарегистрированные) соответствующим аккредитованным органом, без дополнительных разрешительных документов Госпромнадзора.
</w:t>
            </w:r>
            <w:br/>
            <w:r>
              <w:rPr/>
              <w:t xml:space="preserve">На трубопроводы должны быть нанесены опознавательная окраска и направление движения потока среды, а на маховиках запорной арматуры - направление открытия и закрытия.
</w:t>
            </w:r>
            <w:br/>
            <w:r>
              <w:rPr/>
              <w:t xml:space="preserve">Сборка блочно-модульных контейнеров, установка технологического оборудования, а также оснащение здания внутренними инженерными системами должно быть осуществлена в заводских условиях. 
</w:t>
            </w:r>
            <w:br/>
            <w:r>
              <w:rPr/>
              <w:t xml:space="preserve">Отгрузка контейнеров на строительную площадку разрешается только после приемки Заказчиком собранной и испытанной котельной на заводе изготовителя. После получения разрешения Заказчика на отгрузку, контейнеры доставляются на строительную площадку и устанавливаются на запроектированный фундамент.
</w:t>
            </w:r>
            <w:br/>
            <w:r>
              <w:rPr/>
              <w:t xml:space="preserve">Устройство фундаментов и подвод коммуникаций под установку БМК выполнить согласно проекту не позднее август-
</w:t>
            </w:r>
            <w:br/>
            <w:r>
              <w:rPr/>
              <w:t xml:space="preserve">сентябрь 2026 г.
</w:t>
            </w:r>
            <w:br/>
            <w:r>
              <w:rPr/>
              <w:t xml:space="preserve">Оплата производиться в три этапа:
</w:t>
            </w:r>
            <w:br/>
            <w:r>
              <w:rPr/>
              <w:t xml:space="preserve">- первый этап – предварительная оплата в размере 50% общей стоимости котельного оборудования согласно сметной документации после подписания договора;
</w:t>
            </w:r>
            <w:br/>
            <w:r>
              <w:rPr/>
              <w:t xml:space="preserve">- второй этап – оплата в размере 30% общей стоимости оборудования по факту поставки оборудования на территорию Заказчика и подписания транспортной накладной CMR Заказчиком;
</w:t>
            </w:r>
            <w:br/>
            <w:r>
              <w:rPr/>
              <w:t xml:space="preserve">- окончательный расчет – 20% в течение 10 рабочих дней после подписания акта ввода оборудования в эксплуатацию. 
</w:t>
            </w:r>
            <w:br/>
            <w:r>
              <w:rPr/>
              <w:t xml:space="preserve">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составленная на основании акта (актов) сдачи-приемки выполненных строительных и иных специальных монтажных работ, форма, порядок применения и заполнения которого утверждаются Министерством архитектуры и строительства, акта выполненных работ за выполненные пусконаладочные работы (далее – акт сдачи-приемки работ). Генеральный подрядчик предъявляет Заказчику единый акт сдачи-приемки работ и единую справку о стоимости работ, выполненных собственными силами и силами субподрядчиков.
</w:t>
            </w:r>
            <w:br/>
            <w:r>
              <w:rPr/>
              <w:t xml:space="preserve"> Проект договора, предоставляемый участником, рассматривается Заказчиком и не противоречит условиям документации о закупке;
</w:t>
            </w:r>
            <w:br/>
            <w:r>
              <w:rPr/>
              <w:t xml:space="preserve">Срок заключения – не ранее чем через пять рабочих дней со дня выбора победителя.
</w:t>
            </w:r>
            <w:br/>
            <w:r>
              <w:rPr/>
              <w:t xml:space="preserve">Наименование валют, в которых может быть выражена цена предложения, для:
</w:t>
            </w:r>
            <w:br/>
            <w:r>
              <w:rPr/>
              <w:t xml:space="preserve">Резидентов Республики Беларусь – белорусские рубли.
</w:t>
            </w:r>
            <w:br/>
            <w:r>
              <w:rPr/>
              <w:t xml:space="preserve">Нерезидентов Республики Беларусь – евро, российские рубли.
</w:t>
            </w:r>
            <w:br/>
            <w:r>
              <w:rPr/>
              <w:t xml:space="preserve">Наименование валют, в которых будет производиться оплата по договору (контракту), для:
</w:t>
            </w:r>
            <w:br/>
            <w:r>
              <w:rPr/>
              <w:t xml:space="preserve">Резидентов Республики Беларусь – белорусские рубли.
</w:t>
            </w:r>
            <w:br/>
            <w:r>
              <w:rPr/>
              <w:t xml:space="preserve">Нерезидентов Республики Беларусь – евро, российские рубли.
</w:t>
            </w:r>
            <w:br/>
            <w:r>
              <w:rPr/>
              <w:t xml:space="preserve">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белорусские рубли по курсу Национального банка Республики Беларусь на дату вскрытия конкурсных предложений.  
</w:t>
            </w:r>
            <w:br/>
            <w:r>
              <w:rPr/>
              <w:t xml:space="preserve">Условия допуска товаров иностранного происхождения:
</w:t>
            </w:r>
            <w:br/>
            <w:r>
              <w:rPr/>
              <w:t xml:space="preserve">Для товаров, происходящих из Республики Беларусь и не включенных в приложение к постановлению Совета Министров Республики Беларусь от 14 февраля 2022 г. № 80:
</w:t>
            </w:r>
            <w:br/>
            <w:r>
              <w:rPr/>
              <w:t xml:space="preserve">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w:t>
            </w:r>
            <w:br/>
            <w:r>
              <w:rPr/>
              <w:t xml:space="preserve">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w:t>
            </w:r>
            <w:br/>
            <w:r>
              <w:rPr/>
              <w:t xml:space="preserve">Порядок, дата окончания срока предоставления участникам процедуры закупки разъяснений положений документации о закупке:
</w:t>
            </w:r>
            <w:br/>
            <w:r>
              <w:rPr/>
              <w:t xml:space="preserve">в течение 5 рабочих дней со дня размещения приглашения к участию в процедуре закупки в открытом доступе ИС «Тендеры».
</w:t>
            </w:r>
            <w:br/>
            <w:r>
              <w:rPr/>
              <w:t xml:space="preserve">
</w:t>
            </w:r>
            <w:br/>
            <w:r>
              <w:rPr/>
              <w:t xml:space="preserve">Оценка предложений осуществляется балльным методом, согласно следующим критериям оценки:
</w:t>
            </w:r>
            <w:br/>
            <w:r>
              <w:rPr/>
              <w:t xml:space="preserve">Критерии оценки	Количество баллов
</w:t>
            </w:r>
            <w:br/>
            <w:r>
              <w:rPr/>
              <w:t xml:space="preserve">Цена предложения (наименьшая)	70
</w:t>
            </w:r>
            <w:br/>
            <w:r>
              <w:rPr/>
              <w:t xml:space="preserve">Срок поставки (наименьший)	10
</w:t>
            </w:r>
            <w:br/>
            <w:r>
              <w:rPr/>
              <w:t xml:space="preserve">Гарантийный срок оборудования БМК (наибольший) 	10
</w:t>
            </w:r>
            <w:br/>
            <w:r>
              <w:rPr/>
              <w:t xml:space="preserve">Наличие опыта работы на аналогичных объектах	10
</w:t>
            </w:r>
            <w:br/>
            <w:r>
              <w:rPr/>
              <w:t xml:space="preserve">
</w:t>
            </w:r>
            <w:br/>
            <w:r>
              <w:rPr/>
              <w:t xml:space="preserve">Способ оценки:
</w:t>
            </w:r>
            <w:br/>
            <w:r>
              <w:rPr/>
              <w:t xml:space="preserve">	Количество баллов, присвоенных предложению n-го участника по критерию «цена предложения» и «срок поставки» определяется по формуле:
</w:t>
            </w:r>
            <w:br/>
            <w:r>
              <w:rPr/>
              <w:t xml:space="preserve">ОСКn = ЗСКmin / ЗСКn * ОСКmax,
</w:t>
            </w:r>
            <w:br/>
            <w:r>
              <w:rPr/>
              <w:t xml:space="preserve">где:
</w:t>
            </w:r>
            <w:br/>
            <w:r>
              <w:rPr/>
              <w:t xml:space="preserve">	ЗСКmin – наименьшее значение оцениваемого критерия из всех предложений участников по соответствующему критерию, допущенных
</w:t>
            </w:r>
            <w:br/>
            <w:r>
              <w:rPr/>
              <w:t xml:space="preserve">к оценке и сравнению предложений;
</w:t>
            </w:r>
            <w:br/>
            <w:r>
              <w:rPr/>
              <w:t xml:space="preserve">	ЗСКn – значение оцениваемого критерия предложения n-го участника;
</w:t>
            </w:r>
            <w:br/>
            <w:r>
              <w:rPr/>
              <w:t xml:space="preserve">	ОСКmax – максимально возможное количество баллов 
</w:t>
            </w:r>
            <w:br/>
            <w:r>
              <w:rPr/>
              <w:t xml:space="preserve">по оцениваемому критерию.
</w:t>
            </w:r>
            <w:br/>
            <w:r>
              <w:rPr/>
              <w:t xml:space="preserve">	6.2.2 количество баллов, присвоенных предложению n-го участника по критериям «гарантийный срок оборудования БМК» определяется по формуле:
</w:t>
            </w:r>
            <w:br/>
            <w:r>
              <w:rPr/>
              <w:t xml:space="preserve">ОНКn = ОНКmax * (ЗНКn/ЗНКmax),
</w:t>
            </w:r>
            <w:br/>
            <w:r>
              <w:rPr/>
              <w:t xml:space="preserve">где:
</w:t>
            </w:r>
            <w:br/>
            <w:r>
              <w:rPr/>
              <w:t xml:space="preserve">	ОНКmax – максимально возможное количество баллов по данному критерию;
</w:t>
            </w:r>
            <w:br/>
            <w:r>
              <w:rPr/>
              <w:t xml:space="preserve">	ЗНКn – значение данного критерия предложения n-го участника;
</w:t>
            </w:r>
            <w:br/>
            <w:r>
              <w:rPr/>
              <w:t xml:space="preserve">	ЗНКmax – наибольшее значение данного критерия из всех предложений участников, допущенных к оценке и сравнению предложений.
</w:t>
            </w:r>
            <w:br/>
            <w:r>
              <w:rPr/>
              <w:t xml:space="preserve">Количество баллов, присвоенных предложению n-го участника по критерию «наличие опыта работы на аналогичных объектах» определяется следующим образом:
</w:t>
            </w:r>
            <w:br/>
            <w:r>
              <w:rPr/>
              <w:t xml:space="preserve">5 и более объектов – 10 баллов;
</w:t>
            </w:r>
            <w:br/>
            <w:r>
              <w:rPr/>
              <w:t xml:space="preserve">2-4объектов – 5 баллов;
</w:t>
            </w:r>
            <w:br/>
            <w:r>
              <w:rPr/>
              <w:t xml:space="preserve">менее 2 объектов – 0 баллов.
</w:t>
            </w:r>
            <w:br/>
            <w:r>
              <w:rPr/>
              <w:t xml:space="preserve">	Итоговая оценка предложения определяется путем суммирования балльных оценок, полученных по каждому критерию предложения.
</w:t>
            </w:r>
            <w:br/>
            <w:r>
              <w:rPr/>
              <w:t xml:space="preserve">	Наилучшим признается предложение, получившее среди всех предложений, допущенных к оценке и сравнению предложений наибольшую балльную оценку. Если несколько предложений одновременно получили наибольшую балльную оценку, наилучшим из них для целей определения победителя признается предложение, которое поступило ранее других таких предложений.
</w:t>
            </w:r>
            <w:br/>
            <w:r>
              <w:rPr/>
              <w:t xml:space="preserve">	В период проведения оценки предложений отклонить предложение в случаях, если:
</w:t>
            </w:r>
            <w:br/>
            <w:r>
              <w:rPr/>
              <w:t xml:space="preserve">	оно не отвечает требованиям задания на закупку;
</w:t>
            </w:r>
            <w:br/>
            <w:r>
              <w:rPr/>
              <w:t xml:space="preserve">	оно содержит экономически не выгодные условия для покупателя;
</w:t>
            </w:r>
            <w:br/>
            <w:r>
              <w:rPr/>
              <w:t xml:space="preserve">	участник не является производителем или его сбытовой организацией (официальным торговым представителем);
</w:t>
            </w:r>
            <w:br/>
            <w:r>
              <w:rPr/>
              <w:t xml:space="preserve">	юридическое или физическое лицо, предоставившее недостоверную информацию, или недолжным образом оформлены документы;
</w:t>
            </w:r>
            <w:br/>
            <w:r>
              <w:rPr/>
              <w:t xml:space="preserve">	непредставления дополнительной информации по запросу технических специалистов;
</w:t>
            </w:r>
            <w:br/>
            <w:r>
              <w:rPr/>
              <w:t xml:space="preserve">	по истечении окончательного срока представления предложений участником представлено новое предложение. В этом случае отклоняются оба предложения;
</w:t>
            </w:r>
            <w:br/>
            <w:r>
              <w:rPr/>
              <w:t xml:space="preserve">	участник, выбранный поставщиком, отказался подтвердить свои данные.
</w:t>
            </w:r>
            <w:br/>
            <w:r>
              <w:rPr/>
              <w:t xml:space="preserve">Комиссия вскроет предложения в течение 3 (трех) рабочих дней со дня, установленного в качестве окончательного срока их представления.
</w:t>
            </w:r>
            <w:br/>
            <w:r>
              <w:rPr/>
              <w:t xml:space="preserve">Участники, представившие конкурсные предложения в установленные сроки, или их представители, не вправе присутствовать на заседании комиссии при вскрытии конвертов (оглашении поступивших иным способом предложений).
</w:t>
            </w:r>
            <w:br/>
            <w:r>
              <w:rPr/>
              <w:t xml:space="preserve">Предложения, прошедшие процедуру вскрытия (воспроизведения), подлежат рассмотрению на их соответствие требованиям документов по закупке и соответствие технических характеристик в течение 10 (десяти) рабочих дней со дня вскрытия предложений. При возникновении причин организационного характера срок рассмотрения предложений может быть увеличен до 20 (двадцати) рабочих дней со дня вскрытия предложений.
</w:t>
            </w:r>
            <w:br/>
            <w:r>
              <w:rPr/>
              <w:t xml:space="preserve">Комиссия на основании сравнительного анализа поступивших предложений может принять решения о направлении участникам предложения об улучшении своих предложений и участии в переговорах о снижении цены. О времени и месте проведения переговоров о снижении цены предложений уведомляются все участники процедуры закупки (почтой, электронной почтой), предложения которых соответствует документами по закупке и техническим требованиям.
</w:t>
            </w:r>
            <w:br/>
            <w:r>
              <w:rPr/>
              <w:t xml:space="preserve">Участник вправе присутствовать на заседании комиссии по снижению цены предложений. Представители участников допускаются к участию в процедуре снижении цены при предъявлении документов, удостоверяющих личность и подтверждения полномочий, а также заявления о разрешении предоставления персональных данных.
</w:t>
            </w:r>
            <w:br/>
            <w:r>
              <w:rPr/>
              <w:t xml:space="preserve">При представлении интересов участника первым лицом (руководителем организации), последний должен представить документ, удостоверяющий личность, решение компетентного органа о его назначении соответствующий (копия приказа, распоряжения, протокола общего собрания и др.)
</w:t>
            </w:r>
            <w:br/>
            <w:r>
              <w:rPr/>
              <w:t xml:space="preserve">При представлении интересов участника уполномоченным лицом, последний должен представить документ, удостоверяющий личность, доверенность (оригинал или надлежащим образом заверенную копию доверенности), в котором указаны следующие полномочия: право изменять ценовое предложение, изменять условия оплаты, поставки, сроки поставки.
</w:t>
            </w:r>
            <w:br/>
            <w:r>
              <w:rPr/>
              <w:t xml:space="preserve">При невыполнении требований о представлении документов, удостоверяющих личность, и требований о порядке подтверждения полномочий комиссия вправе не допустить представителя участника к процедуре снижения цены.
</w:t>
            </w:r>
            <w:br/>
            <w:r>
              <w:rPr/>
              <w:t xml:space="preserve">Предложенная участниками цена, условия оплаты, условия поставки товаров, сроки поставки на процедуру снижения цены предложения являются окончательными.
</w:t>
            </w:r>
            <w:br/>
            <w:r>
              <w:rPr/>
              <w:t xml:space="preserve">Участник вправе не участвовать в процедуре снижения цены предложения и улучшения иных условий, при этом его предложение остается действующим с предложенными им первоначальными условиями.
</w:t>
            </w:r>
            <w:br/>
            <w:r>
              <w:rPr/>
              <w:t xml:space="preserve">Комиссия отклоняет предложение участника в случае, если:
</w:t>
            </w:r>
            <w:br/>
            <w:r>
              <w:rPr/>
              <w:t xml:space="preserve">- не отвечает требованиям документации на закупку;
</w:t>
            </w:r>
            <w:br/>
            <w:r>
              <w:rPr/>
              <w:t xml:space="preserve">- не соответствует техническим требованиям;
</w:t>
            </w:r>
            <w:br/>
            <w:r>
              <w:rPr/>
              <w:t xml:space="preserve">- участник, представивший его, не может быть участником в соответствии с требованиями, указанными в Положении;
</w:t>
            </w:r>
            <w:br/>
            <w:r>
              <w:rPr/>
              <w:t xml:space="preserve">- предложения, поступившие по истечении установленного срока для подготовки и подачи предложений, а также, если по истечении такого срока участником будет представлено новое предложение, комиссией не рассматривается;
</w:t>
            </w:r>
            <w:br/>
            <w:r>
              <w:rPr/>
              <w:t xml:space="preserve">- юридическое или физическое лицо, в том числе индивидуальный предприниматель не соответствует требованиям, предъявляемым законодательством к осуществлению поставки товаров (выполнению работ, оказанию услуг), являющихся предметом запросам предложений;
</w:t>
            </w:r>
            <w:br/>
            <w:r>
              <w:rPr/>
              <w:t xml:space="preserve">- в иных случаях, предусмотренных законодательством, Положением и настоящими документами по закупке.
</w:t>
            </w:r>
            <w:br/>
            <w:r>
              <w:rPr/>
              <w:t xml:space="preserve">Комиссия может отменить процедуру закупки в случаях:
</w:t>
            </w:r>
            <w:br/>
            <w:r>
              <w:rPr/>
              <w:t xml:space="preserve">- отсутствия финансирования;
</w:t>
            </w:r>
            <w:br/>
            <w:r>
              <w:rPr/>
              <w:t xml:space="preserve">- утрата необходимости приобретения товаров;
</w:t>
            </w:r>
            <w:br/>
            <w:r>
              <w:rPr/>
              <w:t xml:space="preserve">- отмена процедуры закупки по иным основаниям, в соответствии с действующим законодательством.
</w:t>
            </w:r>
            <w:br/>
            <w:r>
              <w:rPr/>
              <w:t xml:space="preserve">Процедура закупки признается несостоявшейся в случаях, если:
</w:t>
            </w:r>
            <w:br/>
            <w:r>
              <w:rPr/>
              <w:t xml:space="preserve">- поступило менее двух предложений в отношении части (лота) на участие в процедуре закупки и комиссия, создаваемая для проведения процедур закупок, не воспользовалась правом признания победителем единственного участника конкурентной процедуры закупки;
</w:t>
            </w:r>
            <w:br/>
            <w:r>
              <w:rPr/>
              <w:t xml:space="preserve">- в результате отклонения предложений их осталось менее двух;
</w:t>
            </w:r>
            <w:br/>
            <w:r>
              <w:rPr/>
              <w:t xml:space="preserve">- отклонены все предложения, в том числе, как содержащие экономически невыгодные для заказчика условия;
</w:t>
            </w:r>
            <w:br/>
            <w:r>
              <w:rPr/>
              <w:t xml:space="preserve">- победитель процедуры закупки уклонился от заключения договора и участнику, предложению которого присвоен следующий по степени выгодности порядковый номер, комиссией не предложено заключить договор;
</w:t>
            </w:r>
            <w:br/>
            <w:r>
              <w:rPr/>
              <w:t xml:space="preserve">- до заключения договора на закупку проверкой уполномоченных органов (организации) были выявлены нарушения в проведении процедуры закупки и результаты проверки не обжалованы заказчиком в установленном порядке.
</w:t>
            </w:r>
            <w:br/>
            <w:r>
              <w:rPr/>
              <w:t xml:space="preserve">Комиссия вправе признать победителем единственного участника процедуры закупки, в том числе в отношении части (лота) предмета процедуры закупки, и заключить с ним договор на закупку, если его предложение соответствует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222512, Республика Беларусь, Минская область, 
</w:t>
            </w:r>
            <w:br/>
            <w:r>
              <w:rPr/>
              <w:t xml:space="preserve">г. Борисов, ул. Л. Чаловской, 19.
</w:t>
            </w:r>
            <w:br/>
            <w:r>
              <w:rPr/>
              <w:t xml:space="preserve">По почте или нарочно в запечатанных конвертах с пометкой на конверте «ПРОЦЕДУРА ЗАКУПКИ №2026-_______.НЕ ВСКРЫВАТЬ до 12:00, 15.06.2026»;
</w:t>
            </w:r>
            <w:br/>
            <w:r>
              <w:rPr/>
              <w:t xml:space="preserve">при направлении предложений по почте, номер процедуры закупки должен быть отражен на конверте. В случае не указания номера процедуры при направлении участником своего предложения, комиссия оставляет за собой право поступившее предложение не вскрывать и не принимать к рассмотрению;
</w:t>
            </w:r>
            <w:br/>
            <w:r>
              <w:rPr/>
              <w:t xml:space="preserve">	комиссия оставляет за собой право самостоятельно или по обращению участника процедуры продлить срок для подготовки и подачи предложений, о чем уполномоченный работник уведомляет индивидуально всех участников, направивших свои предложения.
</w:t>
            </w:r>
            <w:br/>
            <w:r>
              <w:rPr/>
              <w:t xml:space="preserve">Конечный срок подачи предложений участников: 5 рабочих дней со дня размещения приглашения к участию в процедуре закупки в открытом доступе ИС «Тендеры».
</w:t>
            </w:r>
            <w:br/>
            <w:r>
              <w:rPr/>
              <w:t xml:space="preserve">Дата и время вскрытия конвертов участников конкурса - в течение 3 (трех) рабочих дней со дня, установленного в качестве окончательного срока их представления.
</w:t>
            </w:r>
            <w:br/>
            <w:r>
              <w:rPr/>
              <w:t xml:space="preserve">Предложение участника должно быть оформлено на фирменном бланке на русском или беларусском языке, содержащее полное название предмета закупки, производителя оборудования, цену закупки с учетом НДС, технические характеристики оборудования, сроки поставки и сроки выполнения строительно-монтажных работ (должен быть выражен в календарных днях с момента внесения  авансового платежа), порядок оплаты, порядок поставки, срок действия предложения, проект договора не противоречащий условиям, изложенным в настоящем задании, сведения о наличии (отсутствии) у участника права на применение к его предложению преференциальной поправки, предусмотренной п.п. 2.8.1 постановления Совета Министров Республики Беларусь от 15.03.2012 № 229, копию свидетельства о государственной регистрации, свидетельство дилера, справки банков об экономической состоятельности претендента.
</w:t>
            </w:r>
            <w:br/>
            <w:r>
              <w:rPr/>
              <w:t xml:space="preserve">Срок действия предложения должен быть не менее 90 дней с момента наступления конечного срока подачи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222512, Республика Беларусь, Минская область, г. Борисов, ул. Л. Чаловской, 19.
</w:t>
            </w:r>
            <w:br/>
            <w:r>
              <w:rPr/>
              <w:t xml:space="preserve">По почте или нарочно в запечатанных конвертах с пометкой на конверте «ПРОЦЕДУРА ЗАКУПКИ №2026-_______.НЕ ВСКРЫВАТЬ до 12:00, 15.06.2026»;
</w:t>
            </w:r>
            <w:br/>
            <w:r>
              <w:rPr/>
              <w:t xml:space="preserve">при направлении предложений по почте, номер процедуры закупки должен быть отражен на конверте. В случае не указания номера процедуры при направлении участником своего предложения, комиссия оставляет за собой право поступившее предложение не вскрывать и не принимать к рассмотрению;
</w:t>
            </w:r>
            <w:br/>
            <w:r>
              <w:rPr/>
              <w:t xml:space="preserve">	комиссия оставляет за собой право самостоятельно или по обращению участника процедуры продлить срок для подготовки и подачи предложений, о чем уполномоченный работник уведомляет индивидуально всех участников, направивших свои предложения.
</w:t>
            </w:r>
            <w:br/>
            <w:r>
              <w:rPr/>
              <w:t xml:space="preserve">Конечный срок подачи предложений участников: 5 рабочих дней со дня размещения приглашения к участию в процедуре закупки в открытом доступе ИС «Тендеры».
</w:t>
            </w:r>
            <w:br/>
            <w:r>
              <w:rPr/>
              <w:t xml:space="preserve">Дата и время вскрытия конвертов участников конкурса - в течение 3 (трех) рабочих дней со дня, установленного в качестве окончательного срока их представления.
</w:t>
            </w:r>
            <w:br/>
            <w:r>
              <w:rPr/>
              <w:t xml:space="preserve">Предложение участника должно быть оформлено на фирменном бланке на русском или беларусском языке, содержащее полное название предмета закупки, производителя оборудования, цену закупки с учетом НДС, технические характеристики оборудования, сроки поставки и сроки выполнения строительно-монтажных работ (должен быть выражен в календарных днях с момента внесения  авансового платежа), порядок оплаты, порядок поставки, срок действия предложения, проект договора не противоречащий условиям, изложенным в настоящем задании, сведения о наличии (отсутствии) у участника права на применение к его предложению преференциальной поправки, предусмотренной п.п. 2.8.1 постановления Совета Министров Республики Беларусь от 15.03.2012 № 229, копию свидетельства о государственной регистрации, свидетельство дилера, справки банков об экономической состоятельности претендента.
</w:t>
            </w:r>
            <w:br/>
            <w:r>
              <w:rPr/>
              <w:t xml:space="preserve">Срок действия предложения должен быть не менее 90 дней с момента наступления конечного срока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«Возведение блочно-модульной котельной по адресу: Минская область, г. Борисов, ул. Чаловской, д.19». Установленная мощность котельной – 5,16 Гкал/ч или 6 МВт</w:t>
            </w:r>
          </w:p>
        </w:tc>
        <w:tc>
          <w:tcPr>
            <w:tcW w:w="5100" w:type="dxa"/>
            <w:shd w:val="clear" w:fill="fdf5e8"/>
            <w:noWrap/>
          </w:tcPr>
          <w:p>
            <w:pPr>
              <w:ind w:left="113.47199999999999" w:right="113.47199999999999" w:firstLine="0" w:hanging="0"/>
              <w:spacing w:before="120" w:after="120"/>
            </w:pPr>
            <w:r>
              <w:rPr/>
              <w:t xml:space="preserve">1 усл.,</w:t>
            </w:r>
            <w:br/>
            <w:r>
              <w:rPr/>
              <w:t xml:space="preserve">3,430,000.00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222512, Республика Беларусь, Минская область, г. Борисов, ул. Л. Чаловской,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43.22.12.130</w:t>
            </w:r>
          </w:p>
        </w:tc>
      </w:tr>
    </w:tbl>
    <w:p/>
    <w:p>
      <w:pPr>
        <w:ind w:left="113.47199999999999" w:right="113.47199999999999" w:firstLine="0" w:hanging="0"/>
        <w:spacing w:before="120" w:after="120"/>
      </w:pPr>
      <w:r>
        <w:rPr>
          <w:b w:val="1"/>
          <w:bCs w:val="1"/>
        </w:rPr>
        <w:t xml:space="preserve">Процедура закупки № 2026-1343682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специализированной подрядной организации (Подрядчика) на выполнение строительно-монтажных, пусконаладочных работ и поставку оборудования по объекту «Строительство ТП-10/0,4 кВ и КЛ-10 кВ взамен ТП-376 и ТП-377 в г.Бресте»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Головко Роман Геннадьевич, 8 0162 27 17 94, r.g.golovko@brestenergo.by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письменного обращения (эл. почта) участника , в течении двух рабочих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поставку оборудования по объекту «Строительство ТП-10/0,4 кВ и КЛ-10 кВ взамен ТП-376 и ТП-377 в г.Бресте»</w:t>
            </w:r>
          </w:p>
        </w:tc>
        <w:tc>
          <w:tcPr>
            <w:tcW w:w="5100" w:type="dxa"/>
            <w:shd w:val="clear" w:fill="fdf5e8"/>
            <w:noWrap/>
          </w:tcPr>
          <w:p>
            <w:pPr>
              <w:ind w:left="113.47199999999999" w:right="113.47199999999999" w:firstLine="0" w:hanging="0"/>
              <w:spacing w:before="120" w:after="120"/>
            </w:pPr>
            <w:r>
              <w:rPr/>
              <w:t xml:space="preserve">1 ед.,</w:t>
            </w:r>
            <w:br/>
            <w:r>
              <w:rPr/>
              <w:t xml:space="preserve">2,890,678.90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42.22.22.120</w:t>
            </w:r>
          </w:p>
        </w:tc>
      </w:tr>
    </w:tbl>
    <w:p/>
    <w:p>
      <w:pPr>
        <w:ind w:left="113.47199999999999" w:right="113.47199999999999" w:firstLine="0" w:hanging="0"/>
        <w:spacing w:before="120" w:after="120"/>
      </w:pPr>
      <w:r>
        <w:rPr>
          <w:b w:val="1"/>
          <w:bCs w:val="1"/>
        </w:rPr>
        <w:t xml:space="preserve">Процедура закупки № 2026-1343843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строительству объектов реконструкции, возведению линий электроснабжения напряжением 0,4-10кВ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филиал "Борисовские электрические сети"
</w:t>
            </w:r>
            <w:br/>
            <w:r>
              <w:rPr/>
              <w:t xml:space="preserve">Республика Беларусь, Минская обл., г. Борисов, 222518, ул. Строителей, 12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Пуховой Виктор Григорьевич начальник ОКС (по общим вопросам) (80177)-704991
</w:t>
            </w:r>
            <w:br/>
            <w:r>
              <w:rPr/>
              <w:t xml:space="preserve">Дроздовский Владислав Валерьевич- инженер по сметной работе ОКС (по сметной документации) (80177)-704075
</w:t>
            </w:r>
            <w:br/>
            <w:r>
              <w:rPr/>
              <w:t xml:space="preserve">Сопилова Ольга Анатольевна – инженер ОКС (по вопросам оформления предложений) (80177)-704941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к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к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Дата начала приёма предложений: 08.06.2026, в рабочие дни: пн-чт с 08-00 до 12-00 и с 12-48 до 17-00, пт с 08-00 до 12-00 и с 12-48 до 16-00, в день вскрытия (открытия) конвертов с документами – до 10 часов 00 минут.
</w:t>
            </w:r>
            <w:br/>
            <w:r>
              <w:rPr/>
              <w:t xml:space="preserve">Дата окончания подачи предложений для переговоров: 16.06.2026 в 10 ч. 00 мин.
</w:t>
            </w:r>
            <w:br/>
            <w:r>
              <w:rPr/>
              <w:t xml:space="preserve">
</w:t>
            </w:r>
            <w:b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80177-73-26-74 или на электронную почту oksbes@bk.ru.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
</w:t>
            </w:r>
            <w:br/>
            <w:r>
              <w:rPr/>
              <w:t xml:space="preserve">Документация для процедуры закупки и проектная документация может быть предоставлена в электронном виде (на электронный носитель участника или на электронную почту) не позднее двух рабочих дней со дня письменного обращения участника.
</w:t>
            </w:r>
            <w:br/>
            <w:r>
              <w:rPr/>
              <w:t xml:space="preserve">Вопросы по получению документации можно уточнить по телефону: 80177-704941.</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w:t>
            </w:r>
            <w:br/>
            <w:r>
              <w:rPr/>
              <w:t xml:space="preserve">222518, г. Борисов, ул. Строителей, 12. На проходной необходимо позвонить в ОКС по внутреннему телефону 2-41 (секретарь конкурсной комиссии Сопилова Ольга Анатольевна) для регистрации предложений участников, в соответствии со сроками подачи (до10 ч. 00 мин 16.06.2026), согласно п. 7.2 документации.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ВЛ 0,4 кВ и КТП 10/0,4 кВ №133, ул. 1-й Московской дивизии, г.Борисов, Минская область»</w:t>
            </w:r>
          </w:p>
        </w:tc>
        <w:tc>
          <w:tcPr>
            <w:tcW w:w="5100" w:type="dxa"/>
            <w:shd w:val="clear" w:fill="fdf5e8"/>
            <w:noWrap/>
          </w:tcPr>
          <w:p>
            <w:pPr>
              <w:ind w:left="113.47199999999999" w:right="113.47199999999999" w:firstLine="0" w:hanging="0"/>
              <w:spacing w:before="120" w:after="120"/>
            </w:pPr>
            <w:r>
              <w:rPr/>
              <w:t xml:space="preserve">1 шт.,</w:t>
            </w:r>
            <w:br/>
            <w:r>
              <w:rPr/>
              <w:t xml:space="preserve">1,934,078.00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Борисов, ул. 1-й Московской дивизии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сетей 0,4-10 кВ от TП № 3, КТП № 378, 490 г. Березино Березинского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984,614.00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Березинский район, г.Березино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ВЛ 10 кВ №303 ПС 35 кВ &amp;quot;Смолевичи&amp;quot; и КТП № 120, 766, ул. Куприянова, Первомайская в г.Смолевичи, Минская область»</w:t>
            </w:r>
          </w:p>
        </w:tc>
        <w:tc>
          <w:tcPr>
            <w:tcW w:w="5100" w:type="dxa"/>
            <w:shd w:val="clear" w:fill="fdf5e8"/>
            <w:noWrap/>
          </w:tcPr>
          <w:p>
            <w:pPr>
              <w:ind w:left="113.47199999999999" w:right="113.47199999999999" w:firstLine="0" w:hanging="0"/>
              <w:spacing w:before="120" w:after="120"/>
            </w:pPr>
            <w:r>
              <w:rPr/>
              <w:t xml:space="preserve">1 шт.,</w:t>
            </w:r>
            <w:br/>
            <w:r>
              <w:rPr/>
              <w:t xml:space="preserve">467,459.00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г.Смолевичи,  ул. Куприянова, Первомайская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«Электрификация новых застроек в а.г.Заполье, д.Верхлес, д.Корзуны, д.Сморговка, д.Старино Червенского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850,881.00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Червенский район, а.г.Заполье, д.Верхлес, д.Корзуны, д.Сморговка, д.Старино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«Электрификация новых застроек в д.Убель, д. Красный Берег Червенского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819,083.00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Червенский район, д.Убель, д.Красный Берег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«Реконструкция сетей 0,4-10 кВ и КТП 10/0,4 кВ № 241 н.п. Худово, Крупский район, Минская область».</w:t>
            </w:r>
          </w:p>
        </w:tc>
        <w:tc>
          <w:tcPr>
            <w:tcW w:w="5100" w:type="dxa"/>
            <w:shd w:val="clear" w:fill="fdf5e8"/>
            <w:noWrap/>
          </w:tcPr>
          <w:p>
            <w:pPr>
              <w:ind w:left="113.47199999999999" w:right="113.47199999999999" w:firstLine="0" w:hanging="0"/>
              <w:spacing w:before="120" w:after="120"/>
            </w:pPr>
            <w:r>
              <w:rPr/>
              <w:t xml:space="preserve">1 шт.,</w:t>
            </w:r>
            <w:br/>
            <w:r>
              <w:rPr/>
              <w:t xml:space="preserve">704,273.00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Крупский район, н.п.Худово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b w:val="1"/>
          <w:bCs w:val="1"/>
        </w:rPr>
        <w:t xml:space="preserve">Процедура закупки № 2026-1344531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"Могилевэнерго" филиал "Бобруйские электрические сети"
</w:t>
            </w:r>
            <w:br/>
            <w:r>
              <w:rPr/>
              <w:t xml:space="preserve">Республика Беларусь, Могилевская обл., г. Бобруйск, 213827, Ул. Урицкого 122-а
</w:t>
            </w:r>
            <w:br/>
            <w:r>
              <w:rPr/>
              <w:t xml:space="preserve">  700169741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директора по капитальному строительству Толстик Александр Григорьевич, +375 22 568 02 55, начальник отдела капитального строительства Болбас Дмитрий Владимирович,+375 22 568 03 70, инженер отдела капитального строительства Чёрная Ирина Васильевна,+375 22 568 03 22, e-mail:  bes@bes.mogilev.energo.net.by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процедуры закупки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строительного подряда, а также имеющаяся  в электронном виде проектная документация будут размещены на www.icetrade.by., а также по запросу потенциальных участником на электронный адрес bes@bes.mogilev.energo.by., будет направлена в  указанный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конкурсные предложения Участников должны быть представлены по адресу:  213800, г. Бобруйск, ул. Урицкого, 122а, в ГДиКИ филиала «Бобруйские электрические сети» РУП «Могилевэнерго» до14час.00мин. 01.07.2026 и зарегистрированы в установленном  порядке  филиала «Бобруйские электрические сети» РУП «Могилёвэнерго», тел. 8-0225-68-03-67; 8-0225-68-03-56.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 (2-я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7,245,181.00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18.08.2026 по 18.05.2027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г.Осиповичи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2026-1344948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извести строительной комовой 2 сорта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1 кат. ОМТСиК  Антоненко Никита Викторович
</w:t>
            </w:r>
            <w:br/>
            <w:r>
              <w:rPr/>
              <w:t xml:space="preserve">Тел. +375 (232) 59-50-24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 Гомель, ул. 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по местному времени «18» июня 2026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извести строительной комовой 2 сорта. Не вскрывать до 15:00 по местному времени 18.06.2026» 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известь строительная комовая 2 сорта</w:t>
            </w:r>
          </w:p>
        </w:tc>
        <w:tc>
          <w:tcPr>
            <w:tcW w:w="5100" w:type="dxa"/>
            <w:shd w:val="clear" w:fill="fdf5e8"/>
            <w:noWrap/>
          </w:tcPr>
          <w:p>
            <w:pPr>
              <w:ind w:left="113.47199999999999" w:right="113.47199999999999" w:firstLine="0" w:hanging="0"/>
              <w:spacing w:before="120" w:after="120"/>
            </w:pPr>
            <w:r>
              <w:rPr/>
              <w:t xml:space="preserve">12 300 т,</w:t>
            </w:r>
            <w:br/>
            <w:r>
              <w:rPr/>
              <w:t xml:space="preserve">3,050,000.00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«Гомельстройматериалы», РБ,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23.52.10.330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2026-1345264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ящиков из гофрированного картона для упаковывания, хранения и транспортировки продукции из мяса птицы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 ген. директора по  мясопереработке и качеству – Барковская Наталья Валентиновна, 8 0212 350418,
</w:t>
            </w:r>
            <w:br/>
            <w:r>
              <w:rPr/>
              <w:t xml:space="preserve">секретарь комиссии – вед. специалист по закупкам ТМЦ и маркетингу Коновальченко Юлия Олеговна, тел. 80212-35 04 35, gannatender@mail.ru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прикрепленных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210014, д. Тригубцы, д.1А, ОПС Витебск -14, Витебский район, Витебская обл.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Ящики складные с четырехклапанным дном и крышкой со стыкующимися   наружными клапанами из гофрированного картона. Картон трехслойный  не нижемарки Т-24 для упаковывания, хранения и транспортировки продукции из мяса птицы. 
</w:t>
            </w:r>
            <w:br/>
            <w:r>
              <w:rPr/>
              <w:t xml:space="preserve">Размеры ящика (мм) 380*285*70 (длина*ширина*высота)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165,000.00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Ящики складные с четырехклапанным дном и крышкой со стыкующимися наружными клапанами из гофрированного картона пятислойного марки  П –32  для упаковывания, хранения и транспортировки продукции из мяса птицы. 
</w:t>
            </w:r>
            <w:br/>
            <w:r>
              <w:rPr/>
              <w:t xml:space="preserve">
</w:t>
            </w:r>
            <w:br/>
            <w:r>
              <w:rPr/>
              <w:t xml:space="preserve">Размеры ящика (мм) 380*285*95 (длина*ширина*высота)</w:t>
            </w:r>
          </w:p>
        </w:tc>
        <w:tc>
          <w:tcPr>
            <w:tcW w:w="5100" w:type="dxa"/>
            <w:shd w:val="clear" w:fill="fdf5e8"/>
            <w:noWrap/>
          </w:tcPr>
          <w:p>
            <w:pPr>
              <w:ind w:left="113.47199999999999" w:right="113.47199999999999" w:firstLine="0" w:hanging="0"/>
              <w:spacing w:before="120" w:after="120"/>
            </w:pPr>
            <w:r>
              <w:rPr/>
              <w:t xml:space="preserve">1 330 000 шт.,</w:t>
            </w:r>
            <w:br/>
            <w:r>
              <w:rPr/>
              <w:t xml:space="preserve">1,065,000.00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Ящики складные с четырехклапанным дном и крышкой со стыкующимися наружными клапанами из гофрированного картона пятислойного марки  П –32  для упаковывания, хранения и транспортировки продукции из мяса птицы. 
</w:t>
            </w:r>
            <w:br/>
            <w:r>
              <w:rPr/>
              <w:t xml:space="preserve">Размеры ящика (мм) 380*285*145 (длина*ширина*высота)</w:t>
            </w:r>
          </w:p>
        </w:tc>
        <w:tc>
          <w:tcPr>
            <w:tcW w:w="5100" w:type="dxa"/>
            <w:shd w:val="clear" w:fill="fdf5e8"/>
            <w:noWrap/>
          </w:tcPr>
          <w:p>
            <w:pPr>
              <w:ind w:left="113.47199999999999" w:right="113.47199999999999" w:firstLine="0" w:hanging="0"/>
              <w:spacing w:before="120" w:after="120"/>
            </w:pPr>
            <w:r>
              <w:rPr/>
              <w:t xml:space="preserve">35 000 шт.,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для упаковывания, хранения и       транспортировки продукции из мяса птицы, говядины. Для упаковки разделки, тушки, ММО по 15 кг.  Картон трехслойный не ниже марки Т-24
</w:t>
            </w:r>
            <w:br/>
            <w:r>
              <w:rPr/>
              <w:t xml:space="preserve">Внутренние размеры ящиков (чистый, без учета ребер жесткости) (мм)         570(±10) *380*115(±1)  (длина*ширина*высота); 
</w:t>
            </w:r>
            <w:br/>
            <w:r>
              <w:rPr/>
              <w:t xml:space="preserve">Дно ящика идентифицировано цифрой 2.</w:t>
            </w:r>
          </w:p>
        </w:tc>
        <w:tc>
          <w:tcPr>
            <w:tcW w:w="5100" w:type="dxa"/>
            <w:shd w:val="clear" w:fill="fdf5e8"/>
            <w:noWrap/>
          </w:tcPr>
          <w:p>
            <w:pPr>
              <w:ind w:left="113.47199999999999" w:right="113.47199999999999" w:firstLine="0" w:hanging="0"/>
              <w:spacing w:before="120" w:after="120"/>
            </w:pPr>
            <w:r>
              <w:rPr/>
              <w:t xml:space="preserve">2 035 000 шт.,</w:t>
            </w:r>
            <w:br/>
            <w:r>
              <w:rPr/>
              <w:t xml:space="preserve">1,660,500.00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для упаковывания, хранения и       транспортировки продукции из мяса птицы. Для упаковки разделки и полуфабрикатов в лоток. Картон трехслойный не ниже марки Т-24
</w:t>
            </w:r>
            <w:br/>
            <w:r>
              <w:rPr/>
              <w:t xml:space="preserve">Внешние размеры ящиков не более (мм)  600*400*84 (длина*ширина*высота); внутренний размер (чистый, без учета ребер жесткости) не менее (мм) 580*390*80 (длина*ширина*высота); 
</w:t>
            </w:r>
            <w:br/>
            <w:r>
              <w:rPr/>
              <w:t xml:space="preserve">Дно ящика идентифицировано цифрой 3.</w:t>
            </w:r>
          </w:p>
        </w:tc>
        <w:tc>
          <w:tcPr>
            <w:tcW w:w="5100" w:type="dxa"/>
            <w:shd w:val="clear" w:fill="fdf5e8"/>
            <w:noWrap/>
          </w:tcPr>
          <w:p>
            <w:pPr>
              <w:ind w:left="113.47199999999999" w:right="113.47199999999999" w:firstLine="0" w:hanging="0"/>
              <w:spacing w:before="120" w:after="120"/>
            </w:pPr>
            <w:r>
              <w:rPr/>
              <w:t xml:space="preserve">1 320 000 шт.,</w:t>
            </w:r>
            <w:br/>
            <w:r>
              <w:rPr/>
              <w:t xml:space="preserve">916,000.00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Телескопический ящик со съемной крышкой из гофрированного картона для упаковывания, хранения и       транспортировки продукции из говядины (отруба говяжьи).
</w:t>
            </w:r>
            <w:br/>
            <w:r>
              <w:rPr/>
              <w:t xml:space="preserve">Размеры ящиков (мм) 547(+9мм)*376(+11мм)*143 (длина*ширина*высота)
</w:t>
            </w:r>
            <w:br/>
            <w:r>
              <w:rPr/>
              <w:t xml:space="preserve">Картон марки Т-27, бурый, профиль В. 
</w:t>
            </w:r>
            <w:br/>
            <w:r>
              <w:rPr/>
              <w:t xml:space="preserve">Размер клапана по бокам ящика (для захвата руками): 90*30 мм. 
</w:t>
            </w:r>
            <w:br/>
            <w:r>
              <w:rPr/>
              <w:t xml:space="preserve">Должен иметь на боковых стенках по 3 отверстия диаметром 20 мм.
</w:t>
            </w:r>
            <w:br/>
            <w:r>
              <w:rPr/>
              <w:t xml:space="preserve">Должен выдерживать вес продукции 20 кг при ручном штабелировании.</w:t>
            </w:r>
          </w:p>
        </w:tc>
        <w:tc>
          <w:tcPr>
            <w:tcW w:w="5100" w:type="dxa"/>
            <w:shd w:val="clear" w:fill="fdf5e8"/>
            <w:noWrap/>
          </w:tcPr>
          <w:p>
            <w:pPr>
              <w:ind w:left="113.47199999999999" w:right="113.47199999999999" w:firstLine="0" w:hanging="0"/>
              <w:spacing w:before="120" w:after="120"/>
            </w:pPr>
            <w:r>
              <w:rPr/>
              <w:t xml:space="preserve">9 000 шт.,</w:t>
            </w:r>
            <w:br/>
            <w:r>
              <w:rPr/>
              <w:t xml:space="preserve">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2026-1344034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«Стакан из полипропилена в комплекте с крышкой из фольги под термозаварку и прозрачной крышкой нахлобучкой»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23.06.2026 до 17.00
</w:t>
            </w:r>
            <w:br/>
            <w:r>
              <w:rPr/>
              <w:t xml:space="preserve">Вскрытие конвертов: 24.06.2026 в 15.00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 _________________ (номер процедуры закупки) «Стакан из полипропилена в комплекте с крышкой из фольги под термозаварку и прозрачной крышкой нахлобучкой» ОАО «Слуцкий сыродельный комбинат»
</w:t>
            </w:r>
            <w:br/>
            <w:r>
              <w:rPr/>
              <w:t xml:space="preserve">Не вскрывать до начала процедуры вскрытия конвертов с предложениями.
</w:t>
            </w:r>
            <w:br/>
            <w:r>
              <w:rPr/>
              <w:t xml:space="preserve">Куда: 223601,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Стакан из полипропилена с офсетной печатью, под запайку.
</w:t>
            </w:r>
            <w:br/>
            <w:r>
              <w:rPr/>
              <w:t xml:space="preserve">Параметры: прямой, 350 мл, диаметром 95 мм, высотой 106 мм с нанесением манипуляционных знаков. 
</w:t>
            </w:r>
            <w:br/>
            <w:r>
              <w:rPr/>
              <w:t xml:space="preserve">Посадочный диаметр 87,6 мм (Слуцк).</w:t>
            </w:r>
          </w:p>
        </w:tc>
        <w:tc>
          <w:tcPr>
            <w:tcW w:w="5100" w:type="dxa"/>
            <w:shd w:val="clear" w:fill="fdf5e8"/>
            <w:noWrap/>
          </w:tcPr>
          <w:p>
            <w:pPr>
              <w:ind w:left="113.47199999999999" w:right="113.47199999999999" w:firstLine="0" w:hanging="0"/>
              <w:spacing w:before="120" w:after="120"/>
            </w:pPr>
            <w:r>
              <w:rPr/>
              <w:t xml:space="preserve">15 000 000 шт.,</w:t>
            </w:r>
            <w:br/>
            <w:r>
              <w:rPr/>
              <w:t xml:space="preserve">2,497,000.00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ОАО «Слуцкий сыродельный комбинат»: Республика Беларусь, 223610, Минская область,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Стакан из полипропилена с офсетной печатью, под запайку.
</w:t>
            </w:r>
            <w:br/>
            <w:r>
              <w:rPr/>
              <w:t xml:space="preserve">Параметры: прямой, 200 мл, диаметром 95 мм, высотой 57,5 мм с нанесением манипуляционных знаков
</w:t>
            </w:r>
            <w:br/>
            <w:r>
              <w:rPr/>
              <w:t xml:space="preserve">Посадочный диаметр 87,6 мм (Слуцк).</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688,000.00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 Республика Беларусь, 223610, Минская область,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Стакан из полипропилена с офсетной печатью, под запайку.
</w:t>
            </w:r>
            <w:br/>
            <w:r>
              <w:rPr/>
              <w:t xml:space="preserve">Параметры: прямой, 150 мл, диаметром 95 мм, высотой 57,5 мм с нанесением манипуляционных знаков (Солигорск).</w:t>
            </w:r>
          </w:p>
        </w:tc>
        <w:tc>
          <w:tcPr>
            <w:tcW w:w="5100" w:type="dxa"/>
            <w:shd w:val="clear" w:fill="fdf5e8"/>
            <w:noWrap/>
          </w:tcPr>
          <w:p>
            <w:pPr>
              <w:ind w:left="113.47199999999999" w:right="113.47199999999999" w:firstLine="0" w:hanging="0"/>
              <w:spacing w:before="120" w:after="120"/>
            </w:pPr>
            <w:r>
              <w:rPr/>
              <w:t xml:space="preserve">800 000 шт.,</w:t>
            </w:r>
            <w:br/>
            <w:r>
              <w:rPr/>
              <w:t xml:space="preserve">141,200.00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Солигорский филиал ОАО «Слуцкий сыродельный комбинат»: Республика Беларусь, 223710, Минская область, г. Солигорск, пр-т Мира, д.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Стакан из полипропилена с офсетной печатью, под запайку.
</w:t>
            </w:r>
            <w:br/>
            <w:r>
              <w:rPr/>
              <w:t xml:space="preserve">Параметры: прямой, 200 мл, диаметром 95 мм, высотой 57,5 мм с нанесением манипуляционных знаков 
</w:t>
            </w:r>
            <w:br/>
            <w:r>
              <w:rPr/>
              <w:t xml:space="preserve">Посадочный диаметр 85,2±0,5 мм (Солигорск).</w:t>
            </w:r>
          </w:p>
        </w:tc>
        <w:tc>
          <w:tcPr>
            <w:tcW w:w="5100" w:type="dxa"/>
            <w:shd w:val="clear" w:fill="fdf5e8"/>
            <w:noWrap/>
          </w:tcPr>
          <w:p>
            <w:pPr>
              <w:ind w:left="113.47199999999999" w:right="113.47199999999999" w:firstLine="0" w:hanging="0"/>
              <w:spacing w:before="120" w:after="120"/>
            </w:pPr>
            <w:r>
              <w:rPr/>
              <w:t xml:space="preserve">360 000 шт.,</w:t>
            </w:r>
            <w:br/>
            <w:r>
              <w:rPr/>
              <w:t xml:space="preserve">39,750.00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Солигорский филиал ОАО «Слуцкий сыродельный комбинат»: Республика Беларусь, 223710, Минская область, г. Солигорск, пр-т Мира, д.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Стакан двухкамерный полипропиленовый с IML этикеткой, диаметром 95,5 мм с рисунком и нанесением информации.
</w:t>
            </w:r>
            <w:br/>
            <w:r>
              <w:rPr/>
              <w:t xml:space="preserve">Параметры:
</w:t>
            </w:r>
            <w:br/>
            <w:r>
              <w:rPr/>
              <w:t xml:space="preserve">- номинальный объем емкости изделия не менее 130 мл
</w:t>
            </w:r>
            <w:br/>
            <w:r>
              <w:rPr/>
              <w:t xml:space="preserve">- камера готового продукта (творога зерненного) не менее 110 мл
</w:t>
            </w:r>
            <w:br/>
            <w:r>
              <w:rPr/>
              <w:t xml:space="preserve">- камера для фруктового наполнителя не менее 20 мл
</w:t>
            </w:r>
            <w:br/>
            <w:r>
              <w:rPr/>
              <w:t xml:space="preserve">Верхний диаметр 94,7 мм (Клецк)</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323,200.00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Клецкий филиал ОАО «Слуцкий  сыродельный  комбинат»  : 222640 Минская обл.,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Крышка круглая для стаканчиков прозрачная  (стандарт ПЭТ, крышка нахлобучка под стакан, с нанесением манипуляционных знаков)
</w:t>
            </w:r>
            <w:br/>
            <w:r>
              <w:rPr/>
              <w:t xml:space="preserve">Параметры:
</w:t>
            </w:r>
            <w:br/>
            <w:r>
              <w:rPr/>
              <w:t xml:space="preserve">D-98,0 мм (Слуцк, Солигорск)</w:t>
            </w:r>
          </w:p>
        </w:tc>
        <w:tc>
          <w:tcPr>
            <w:tcW w:w="5100" w:type="dxa"/>
            <w:shd w:val="clear" w:fill="fdf5e8"/>
            <w:noWrap/>
          </w:tcPr>
          <w:p>
            <w:pPr>
              <w:ind w:left="113.47199999999999" w:right="113.47199999999999" w:firstLine="0" w:hanging="0"/>
              <w:spacing w:before="120" w:after="120"/>
            </w:pPr>
            <w:r>
              <w:rPr/>
              <w:t xml:space="preserve">20 360 000 шт.,</w:t>
            </w:r>
            <w:br/>
            <w:r>
              <w:rPr/>
              <w:t xml:space="preserve">1,052,800.00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ОАО «Слуцкий сыродельный комбинат»: Республика Беларусь, 223610, Минская область, г. Слуцк, ул. Тутаринова, 14.
</w:t>
            </w:r>
            <w:br/>
            <w:r>
              <w:rPr/>
              <w:t xml:space="preserve">- Солигорский филиал ОАО «Слуцкий сыродельный комбинат»: Республика Беларусь, 223710, Минская область, г. Солигорск, пр-т Мира, д.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Крышка для стаканчиков под термозаварку из фольги алюминиевой с печатью.
</w:t>
            </w:r>
            <w:br/>
            <w:r>
              <w:rPr/>
              <w:t xml:space="preserve">Параметры:
</w:t>
            </w:r>
            <w:br/>
            <w:r>
              <w:rPr/>
              <w:t xml:space="preserve">D=95.5 мм
</w:t>
            </w:r>
            <w:br/>
            <w:r>
              <w:rPr/>
              <w:t xml:space="preserve">Толщина 80-100 мкм (Слуцк, Солигорск, Клецк)</w:t>
            </w:r>
          </w:p>
        </w:tc>
        <w:tc>
          <w:tcPr>
            <w:tcW w:w="5100" w:type="dxa"/>
            <w:shd w:val="clear" w:fill="fdf5e8"/>
            <w:noWrap/>
          </w:tcPr>
          <w:p>
            <w:pPr>
              <w:ind w:left="113.47199999999999" w:right="113.47199999999999" w:firstLine="0" w:hanging="0"/>
              <w:spacing w:before="120" w:after="120"/>
            </w:pPr>
            <w:r>
              <w:rPr/>
              <w:t xml:space="preserve">22 360 000 шт.,</w:t>
            </w:r>
            <w:br/>
            <w:r>
              <w:rPr/>
              <w:t xml:space="preserve">1,466,900.00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09.08.2027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ОАО «Слуцкий сыродельный комбинат»: Республика Беларусь, 223610, Минская область,               г. Слуцк, ул. Тутаринова, 14.
</w:t>
            </w:r>
            <w:br/>
            <w:r>
              <w:rPr/>
              <w:t xml:space="preserve">- Солигорский филиал ОАО «Слуцкий сыродельный комбинат»: Республика Беларусь, 223710, Минская область, г. Солигорск, пр-т Мира, д. 38.
</w:t>
            </w:r>
            <w:br/>
            <w:r>
              <w:rPr/>
              <w:t xml:space="preserve">- Клецкий филиал ОАО «Слуцкий  сыродельный  комбинат»  : 222640 Минская обл., г. Клецк, ул. Привокзальная,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w:t>
            </w:r>
          </w:p>
        </w:tc>
      </w:tr>
    </w:tbl>
    <w:p/>
    <w:p>
      <w:pPr>
        <w:ind w:left="113.47199999999999" w:right="113.47199999999999" w:firstLine="0" w:hanging="0"/>
        <w:spacing w:before="120" w:after="120"/>
      </w:pPr>
      <w:r>
        <w:rPr>
          <w:b w:val="1"/>
          <w:bCs w:val="1"/>
        </w:rPr>
        <w:t xml:space="preserve">Процедура закупки № 2026-1344712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типа "Bericap" 38мм. для выдува бутылок объемом 0,9 л. ПУ Молочный гостинец. ПОВТОРНО.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Харитончик Александр Сергеевич, начальник технического отдела ПУ «Молочный гостинец»  - тел. (+375 29) 259-14-68,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30 июня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Преформы из полиэтилениерефталата типа «Bericap» 38 мм. (цвет белый) для пищевой продукции, предназначенные для выдува полимерной тары (бутылок).</w:t>
            </w:r>
          </w:p>
        </w:tc>
        <w:tc>
          <w:tcPr>
            <w:tcW w:w="5100" w:type="dxa"/>
            <w:shd w:val="clear" w:fill="fdf5e8"/>
            <w:noWrap/>
          </w:tcPr>
          <w:p>
            <w:pPr>
              <w:ind w:left="113.47199999999999" w:right="113.47199999999999" w:firstLine="0" w:hanging="0"/>
              <w:spacing w:before="120" w:after="120"/>
            </w:pPr>
            <w:r>
              <w:rPr/>
              <w:t xml:space="preserve">24 000 000 шт.,</w:t>
            </w:r>
            <w:br/>
            <w:r>
              <w:rPr/>
              <w:t xml:space="preserve">3,898,598.40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2026-1345218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бутылки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Черношей Юлия Викторовна, +375 232 26-25-98, snab@radamir.by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с приглашением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бутылки 0,1</w:t>
            </w:r>
          </w:p>
        </w:tc>
        <w:tc>
          <w:tcPr>
            <w:tcW w:w="5100" w:type="dxa"/>
            <w:shd w:val="clear" w:fill="fdf5e8"/>
            <w:noWrap/>
          </w:tcPr>
          <w:p>
            <w:pPr>
              <w:ind w:left="113.47199999999999" w:right="113.47199999999999" w:firstLine="0" w:hanging="0"/>
              <w:spacing w:before="120" w:after="120"/>
            </w:pPr>
            <w:r>
              <w:rPr/>
              <w:t xml:space="preserve">1 300 000 шт.,</w:t>
            </w:r>
            <w:br/>
            <w:r>
              <w:rPr/>
              <w:t xml:space="preserve">338,000.00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бутылки 0,5</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бутылки 0,5</w:t>
            </w:r>
          </w:p>
        </w:tc>
        <w:tc>
          <w:tcPr>
            <w:tcW w:w="5100" w:type="dxa"/>
            <w:shd w:val="clear" w:fill="fdf5e8"/>
            <w:noWrap/>
          </w:tcPr>
          <w:p>
            <w:pPr>
              <w:ind w:left="113.47199999999999" w:right="113.47199999999999" w:firstLine="0" w:hanging="0"/>
              <w:spacing w:before="120" w:after="120"/>
            </w:pPr>
            <w:r>
              <w:rPr/>
              <w:t xml:space="preserve">400 000 шт.,</w:t>
            </w:r>
            <w:br/>
            <w:r>
              <w:rPr/>
              <w:t xml:space="preserve">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бутылки 0,5</w:t>
            </w:r>
          </w:p>
        </w:tc>
        <w:tc>
          <w:tcPr>
            <w:tcW w:w="5100" w:type="dxa"/>
            <w:shd w:val="clear" w:fill="fdf5e8"/>
            <w:noWrap/>
          </w:tcPr>
          <w:p>
            <w:pPr>
              <w:ind w:left="113.47199999999999" w:right="113.47199999999999" w:firstLine="0" w:hanging="0"/>
              <w:spacing w:before="120" w:after="120"/>
            </w:pPr>
            <w:r>
              <w:rPr/>
              <w:t xml:space="preserve">210 000 шт.,</w:t>
            </w:r>
            <w:br/>
            <w:r>
              <w:rPr/>
              <w:t xml:space="preserve">176,400.00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бутылки 0,5</w:t>
            </w:r>
          </w:p>
        </w:tc>
        <w:tc>
          <w:tcPr>
            <w:tcW w:w="5100" w:type="dxa"/>
            <w:shd w:val="clear" w:fill="fdf5e8"/>
            <w:noWrap/>
          </w:tcPr>
          <w:p>
            <w:pPr>
              <w:ind w:left="113.47199999999999" w:right="113.47199999999999" w:firstLine="0" w:hanging="0"/>
              <w:spacing w:before="120" w:after="120"/>
            </w:pPr>
            <w:r>
              <w:rPr/>
              <w:t xml:space="preserve">152 500 шт.,</w:t>
            </w:r>
            <w:br/>
            <w:r>
              <w:rPr/>
              <w:t xml:space="preserve">152,500.00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бутылки</w:t>
            </w:r>
          </w:p>
        </w:tc>
        <w:tc>
          <w:tcPr>
            <w:tcW w:w="5100" w:type="dxa"/>
            <w:shd w:val="clear" w:fill="fdf5e8"/>
            <w:noWrap/>
          </w:tcPr>
          <w:p>
            <w:pPr>
              <w:ind w:left="113.47199999999999" w:right="113.47199999999999" w:firstLine="0" w:hanging="0"/>
              <w:spacing w:before="120" w:after="120"/>
            </w:pPr>
            <w:r>
              <w:rPr/>
              <w:t xml:space="preserve">600 000 шт.,</w:t>
            </w:r>
            <w:br/>
            <w:r>
              <w:rPr/>
              <w:t xml:space="preserve">366,000.00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бутылки 0,7</w:t>
            </w:r>
          </w:p>
        </w:tc>
        <w:tc>
          <w:tcPr>
            <w:tcW w:w="5100" w:type="dxa"/>
            <w:shd w:val="clear" w:fill="fdf5e8"/>
            <w:noWrap/>
          </w:tcPr>
          <w:p>
            <w:pPr>
              <w:ind w:left="113.47199999999999" w:right="113.47199999999999" w:firstLine="0" w:hanging="0"/>
              <w:spacing w:before="120" w:after="120"/>
            </w:pPr>
            <w:r>
              <w:rPr/>
              <w:t xml:space="preserve">100 000 шт.,</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бутылки 1,0</w:t>
            </w:r>
          </w:p>
        </w:tc>
        <w:tc>
          <w:tcPr>
            <w:tcW w:w="5100" w:type="dxa"/>
            <w:shd w:val="clear" w:fill="fdf5e8"/>
            <w:noWrap/>
          </w:tcPr>
          <w:p>
            <w:pPr>
              <w:ind w:left="113.47199999999999" w:right="113.47199999999999" w:firstLine="0" w:hanging="0"/>
              <w:spacing w:before="120" w:after="120"/>
            </w:pPr>
            <w:r>
              <w:rPr/>
              <w:t xml:space="preserve">1 600 000 шт.,</w:t>
            </w:r>
            <w:br/>
            <w:r>
              <w:rPr/>
              <w:t xml:space="preserve">1,904,000.00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заказчвика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бутылки 0,7</w:t>
            </w:r>
          </w:p>
        </w:tc>
        <w:tc>
          <w:tcPr>
            <w:tcW w:w="5100" w:type="dxa"/>
            <w:shd w:val="clear" w:fill="fdf5e8"/>
            <w:noWrap/>
          </w:tcPr>
          <w:p>
            <w:pPr>
              <w:ind w:left="113.47199999999999" w:right="113.47199999999999" w:firstLine="0" w:hanging="0"/>
              <w:spacing w:before="120" w:after="120"/>
            </w:pPr>
            <w:r>
              <w:rPr/>
              <w:t xml:space="preserve">61 500 шт.,</w:t>
            </w:r>
            <w:br/>
            <w:r>
              <w:rPr/>
              <w:t xml:space="preserve">126,075.00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бутылки 0,7</w:t>
            </w:r>
          </w:p>
        </w:tc>
        <w:tc>
          <w:tcPr>
            <w:tcW w:w="5100" w:type="dxa"/>
            <w:shd w:val="clear" w:fill="fdf5e8"/>
            <w:noWrap/>
          </w:tcPr>
          <w:p>
            <w:pPr>
              <w:ind w:left="113.47199999999999" w:right="113.47199999999999" w:firstLine="0" w:hanging="0"/>
              <w:spacing w:before="120" w:after="120"/>
            </w:pPr>
            <w:r>
              <w:rPr/>
              <w:t xml:space="preserve">41 000 шт.,</w:t>
            </w:r>
            <w:br/>
            <w:r>
              <w:rPr/>
              <w:t xml:space="preserve">84,050.00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b w:val="1"/>
          <w:bCs w:val="1"/>
        </w:rPr>
        <w:t xml:space="preserve">Процедура закупки № 2026-1343768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упаковочных материалов для упаковки, хранения и транспортировки хлебобулочных и кондитерских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Семчук Дмитрий Владимирович,
</w:t>
            </w:r>
            <w:br/>
            <w:r>
              <w:rPr/>
              <w:t xml:space="preserve">т/факс: +375 152 626494, Е-mail: zakup-grodno@hlebprom.by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Вместе с приглашением на официальном сайте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Гродно, ул. Дзержинского, 52, согласно ТЭЗ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hanging="0"/>
              <w:spacing w:before="120" w:after="120"/>
            </w:pPr>
            <w:r>
              <w:rPr/>
              <w:t xml:space="preserve">740 000 шт.,</w:t>
            </w:r>
            <w:br/>
            <w:r>
              <w:rPr/>
              <w:t xml:space="preserve">103,585.00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hanging="0"/>
              <w:spacing w:before="120" w:after="120"/>
            </w:pPr>
            <w:r>
              <w:rPr/>
              <w:t xml:space="preserve">1 427 000 шт.,</w:t>
            </w:r>
            <w:br/>
            <w:r>
              <w:rPr/>
              <w:t xml:space="preserve">246,100.00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3.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2 020 000 шт.,</w:t>
            </w:r>
            <w:br/>
            <w:r>
              <w:rPr/>
              <w:t xml:space="preserve">289,022.00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4.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1 700 000 шт.,</w:t>
            </w:r>
            <w:br/>
            <w:r>
              <w:rPr/>
              <w:t xml:space="preserve">298,180.00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5. Пакеты полипропиленовые (код ОКРБ 22.22.12) для упаковки хлебобулочных изделий: толщина 25 мкм, размер 220х300мм+40мм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580 000 шт.,</w:t>
            </w:r>
            <w:br/>
            <w:r>
              <w:rPr/>
              <w:t xml:space="preserve">83,961.00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6. Пакеты полипропиленовые (код ОКРБ 22.22.12) для упаковки хлебобулочных изделий: толщина 25 мкм, размер 220х420мм+40мм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150 000 шт.,</w:t>
            </w:r>
            <w:br/>
            <w:r>
              <w:rPr/>
              <w:t xml:space="preserve">28,146.00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7.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hanging="0"/>
              <w:spacing w:before="120" w:after="120"/>
            </w:pPr>
            <w:r>
              <w:rPr/>
              <w:t xml:space="preserve">4 870 000 шт.,</w:t>
            </w:r>
            <w:br/>
            <w:r>
              <w:rPr/>
              <w:t xml:space="preserve">738,487.00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8.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226,080.00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9.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5+0.</w:t>
            </w:r>
          </w:p>
        </w:tc>
        <w:tc>
          <w:tcPr>
            <w:tcW w:w="5100" w:type="dxa"/>
            <w:shd w:val="clear" w:fill="fdf5e8"/>
            <w:noWrap/>
          </w:tcPr>
          <w:p>
            <w:pPr>
              <w:ind w:left="113.47199999999999" w:right="113.47199999999999" w:firstLine="0" w:hanging="0"/>
              <w:spacing w:before="120" w:after="120"/>
            </w:pPr>
            <w:r>
              <w:rPr/>
              <w:t xml:space="preserve">550 000 шт.,</w:t>
            </w:r>
            <w:br/>
            <w:r>
              <w:rPr/>
              <w:t xml:space="preserve">101,321.00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10.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115 000 шт.,</w:t>
            </w:r>
            <w:br/>
            <w:r>
              <w:rPr/>
              <w:t xml:space="preserve">24,316.00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11.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без вентиляционных отверстий, с липкой лентой. Цветность 6+6.</w:t>
            </w:r>
          </w:p>
        </w:tc>
        <w:tc>
          <w:tcPr>
            <w:tcW w:w="5100" w:type="dxa"/>
            <w:shd w:val="clear" w:fill="fdf5e8"/>
            <w:noWrap/>
          </w:tcPr>
          <w:p>
            <w:pPr>
              <w:ind w:left="113.47199999999999" w:right="113.47199999999999" w:firstLine="0" w:hanging="0"/>
              <w:spacing w:before="120" w:after="120"/>
            </w:pPr>
            <w:r>
              <w:rPr/>
              <w:t xml:space="preserve">380 000 шт.,</w:t>
            </w:r>
            <w:br/>
            <w:r>
              <w:rPr/>
              <w:t xml:space="preserve">84,117.00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12. Пакеты полипропиленовые (код ОКРБ 22.22.12) для упаковки хлебобулочных изделий: толщина 25 мкм, размер 340х370мм+40мм клапан с технологическими отверстиями для машинной упаковки L-90 мм, без дна, без вентиляционных отверстий, с липкой лентой. Цветность 6+6.</w:t>
            </w:r>
          </w:p>
        </w:tc>
        <w:tc>
          <w:tcPr>
            <w:tcW w:w="5100" w:type="dxa"/>
            <w:shd w:val="clear" w:fill="fdf5e8"/>
            <w:noWrap/>
          </w:tcPr>
          <w:p>
            <w:pPr>
              <w:ind w:left="113.47199999999999" w:right="113.47199999999999" w:firstLine="0" w:hanging="0"/>
              <w:spacing w:before="120" w:after="120"/>
            </w:pPr>
            <w:r>
              <w:rPr/>
              <w:t xml:space="preserve">80 000 шт.,</w:t>
            </w:r>
            <w:br/>
            <w:r>
              <w:rPr/>
              <w:t xml:space="preserve">19,136.00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13. Пакеты полипропиленовые (код ОКРБ 22.22.12) для упаковки хлебобулочных изделий: толщина 25 мкм, размер 230х300х40мм+40мм клапан с технологическими отверстиями для машинной упаковки L-90 мм, с дном и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580 000 шт.,</w:t>
            </w:r>
            <w:br/>
            <w:r>
              <w:rPr/>
              <w:t xml:space="preserve">96,953.00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14. Пакеты полипропиленовые (код ОКРБ 22.22.12) для упаковки хлебобулочных изделий: толщина 25 мкм, размер 230х330мм+40мм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40 000 шт.,</w:t>
            </w:r>
            <w:br/>
            <w:r>
              <w:rPr/>
              <w:t xml:space="preserve">8,378.00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15. Пакеты полипропиленовые (код ОКРБ 22.22.12) для упаковки хлебобулочных изделий: толщина 25 мкм, размер 300х330мм+40мм клапан с технологическими отверстиями для машинной упаковки L-90 мм, без дна,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600 000 шт.,</w:t>
            </w:r>
            <w:br/>
            <w:r>
              <w:rPr/>
              <w:t xml:space="preserve">116,184.00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16. 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575 000 шт.,</w:t>
            </w:r>
            <w:br/>
            <w:r>
              <w:rPr/>
              <w:t xml:space="preserve">95,818.00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17. Пакеты полипропиленовые (код ОКРБ 22.22.12) для упаковки хлебобулочных изделий: толщина 25 мкм, размер 230х260х40мм+40мм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320 000 шт.,</w:t>
            </w:r>
            <w:br/>
            <w:r>
              <w:rPr/>
              <w:t xml:space="preserve">49,907.00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18. Пакеты полипропиленовые (код ОКРБ 22.22.12) для упаковки хлебобулочных изделий: толщина 25 мкм, размер 230х420х40мм+40мм клапан с технологическими отверстиями для машинной упаковки L-90 мм, с дном, с вентиляционными отверстиями. Цветность 6+0.</w:t>
            </w:r>
          </w:p>
        </w:tc>
        <w:tc>
          <w:tcPr>
            <w:tcW w:w="5100" w:type="dxa"/>
            <w:shd w:val="clear" w:fill="fdf5e8"/>
            <w:noWrap/>
          </w:tcPr>
          <w:p>
            <w:pPr>
              <w:ind w:left="113.47199999999999" w:right="113.47199999999999" w:firstLine="0" w:hanging="0"/>
              <w:spacing w:before="120" w:after="120"/>
            </w:pPr>
            <w:r>
              <w:rPr/>
              <w:t xml:space="preserve">45 000 шт.,</w:t>
            </w:r>
            <w:br/>
            <w:r>
              <w:rPr/>
              <w:t xml:space="preserve">10,832.00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19. Пакеты полипропиленовые (код ОКРБ 22.22.12) для упаковки хлебобулочных изделий: толщина 25 мкм, размер 210х300мм+40мм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235 200 шт.,</w:t>
            </w:r>
            <w:br/>
            <w:r>
              <w:rPr/>
              <w:t xml:space="preserve">16,671.00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20. Пакеты полипропиленовые (код ОКРБ 22.22.12) для упаковки хлебобулочных изделий: толщина 25 мкм, размер 210х420мм+40мм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448 800 шт.,</w:t>
            </w:r>
            <w:br/>
            <w:r>
              <w:rPr/>
              <w:t xml:space="preserve">39,037.00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21. Пакеты полипропиленовые (код ОКРБ 22.22.12) для упаковки хлебобулочных изделий: толщина 25 мкм, размер 250х300мм+40мм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420 800 шт.,</w:t>
            </w:r>
            <w:br/>
            <w:r>
              <w:rPr/>
              <w:t xml:space="preserve">33,672.00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22. Пакеты полипропиленовые (код ОКРБ 22.22.12) для упаковки хлебобулочных изделий: толщина 25 мкм, размер 250х420мм+40мм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159 200 шт.,</w:t>
            </w:r>
            <w:br/>
            <w:r>
              <w:rPr/>
              <w:t xml:space="preserve">15,258.00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23. Пакеты полипропиленовые (код ОКРБ 22.22.12) для упаковки хлебобулочных изделий: толщина 25 мкм, размер 230х290х40мм+40мм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2 563 000 шт.,</w:t>
            </w:r>
            <w:br/>
            <w:r>
              <w:rPr/>
              <w:t xml:space="preserve">201,554.00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24. Пакеты полипропиленовые (код ОКРБ 22.22.12) для упаковки хлебобулочных изделий: толщина 25 мкм, размер 230х390х40мм+40мм клапан с технологическими отверстиями для машинной упаковки L-90 мм, с дном и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270 000 шт.,</w:t>
            </w:r>
            <w:br/>
            <w:r>
              <w:rPr/>
              <w:t xml:space="preserve">25,153.00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25. Пакеты полипропиленовые (код ОКРБ 22.22.12) для упаковки хлебобулочных изделий: толщина 25 мкм, размер 245х260+40мм клапан с технологическими отверстиями для машинной упаковки L-90 мм, без дна, без вентиляционных отверстий, с липкой лентой. ПРОЗРАЧНЫЕ.</w:t>
            </w:r>
          </w:p>
        </w:tc>
        <w:tc>
          <w:tcPr>
            <w:tcW w:w="5100" w:type="dxa"/>
            <w:shd w:val="clear" w:fill="fdf5e8"/>
            <w:noWrap/>
          </w:tcPr>
          <w:p>
            <w:pPr>
              <w:ind w:left="113.47199999999999" w:right="113.47199999999999" w:firstLine="0" w:hanging="0"/>
              <w:spacing w:before="120" w:after="120"/>
            </w:pPr>
            <w:r>
              <w:rPr/>
              <w:t xml:space="preserve">300 000 шт.,</w:t>
            </w:r>
            <w:br/>
            <w:r>
              <w:rPr/>
              <w:t xml:space="preserve">23,370.00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26. Пакеты полипропиленовые (код ОКРБ 22.22.12) для упаковки хлебобулочных изделий: толщина 25 мкм, размер 155х380+40мм клапан с технологическими отверстиями для машинной упаковки L-90 мм, без дна, с вентиляционными отверстиями. ПРОЗРАЧНЫЕ.</w:t>
            </w:r>
          </w:p>
        </w:tc>
        <w:tc>
          <w:tcPr>
            <w:tcW w:w="5100" w:type="dxa"/>
            <w:shd w:val="clear" w:fill="fdf5e8"/>
            <w:noWrap/>
          </w:tcPr>
          <w:p>
            <w:pPr>
              <w:ind w:left="113.47199999999999" w:right="113.47199999999999" w:firstLine="0" w:hanging="0"/>
              <w:spacing w:before="120" w:after="120"/>
            </w:pPr>
            <w:r>
              <w:rPr/>
              <w:t xml:space="preserve">330 000 шт.,</w:t>
            </w:r>
            <w:br/>
            <w:r>
              <w:rPr/>
              <w:t xml:space="preserve">24,090.00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27. Этикетка самоклеящаяся полуглянцевая (код ОКРБ 17.29.11.200) D-104. Цветность 5+0 (круглая).</w:t>
            </w:r>
          </w:p>
        </w:tc>
        <w:tc>
          <w:tcPr>
            <w:tcW w:w="5100" w:type="dxa"/>
            <w:shd w:val="clear" w:fill="fdf5e8"/>
            <w:noWrap/>
          </w:tcPr>
          <w:p>
            <w:pPr>
              <w:ind w:left="113.47199999999999" w:right="113.47199999999999" w:firstLine="0" w:hanging="0"/>
              <w:spacing w:before="120" w:after="120"/>
            </w:pPr>
            <w:r>
              <w:rPr/>
              <w:t xml:space="preserve">308 000 шт.,</w:t>
            </w:r>
            <w:br/>
            <w:r>
              <w:rPr/>
              <w:t xml:space="preserve">13,065.00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28. Этикетка самоклеящаяся (код ОКРБ 17.29.11.200) ТЕРМО-ЭКО, размер 90х90 мм. Цветность 3+0 (допечатка).</w:t>
            </w:r>
          </w:p>
        </w:tc>
        <w:tc>
          <w:tcPr>
            <w:tcW w:w="5100" w:type="dxa"/>
            <w:shd w:val="clear" w:fill="fdf5e8"/>
            <w:noWrap/>
          </w:tcPr>
          <w:p>
            <w:pPr>
              <w:ind w:left="113.47199999999999" w:right="113.47199999999999" w:firstLine="0" w:hanging="0"/>
              <w:spacing w:before="120" w:after="120"/>
            </w:pPr>
            <w:r>
              <w:rPr/>
              <w:t xml:space="preserve">8 594 000 шт.,</w:t>
            </w:r>
            <w:br/>
            <w:r>
              <w:rPr/>
              <w:t xml:space="preserve">128,738.00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29. Пленка термоусадочная ПОФ Т, толщина от 12,5 до 25 мкм, полурукав, ширина от 200 до 500 мм. Потребность в кг.</w:t>
            </w:r>
          </w:p>
        </w:tc>
        <w:tc>
          <w:tcPr>
            <w:tcW w:w="5100" w:type="dxa"/>
            <w:shd w:val="clear" w:fill="fdf5e8"/>
            <w:noWrap/>
          </w:tcPr>
          <w:p>
            <w:pPr>
              <w:ind w:left="113.47199999999999" w:right="113.47199999999999" w:firstLine="0" w:hanging="0"/>
              <w:spacing w:before="120" w:after="120"/>
            </w:pPr>
            <w:r>
              <w:rPr/>
              <w:t xml:space="preserve">10 550 кг,</w:t>
            </w:r>
            <w:br/>
            <w:r>
              <w:rPr/>
              <w:t xml:space="preserve">130,187.00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22.21.30.400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30. Пленка полипропиленовая двухосноориентированная (не термоусадочная, БОПП) толщина от 25 до 40 мкм, полотно, ширина от 280 до 520мм. Потребность в кг.</w:t>
            </w:r>
          </w:p>
        </w:tc>
        <w:tc>
          <w:tcPr>
            <w:tcW w:w="5100" w:type="dxa"/>
            <w:shd w:val="clear" w:fill="fdf5e8"/>
            <w:noWrap/>
          </w:tcPr>
          <w:p>
            <w:pPr>
              <w:ind w:left="113.47199999999999" w:right="113.47199999999999" w:firstLine="0" w:hanging="0"/>
              <w:spacing w:before="120" w:after="120"/>
            </w:pPr>
            <w:r>
              <w:rPr/>
              <w:t xml:space="preserve">16 100 кг,</w:t>
            </w:r>
            <w:br/>
            <w:r>
              <w:rPr/>
              <w:t xml:space="preserve">176,520.00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31. Пленка полипропиленовая двухосноориентированная с печатью (не термоусадочная, БОПП) толщина от 25 до 40 мкм, полотно, ширина от 280 до 520мм. Потребность в кг.</w:t>
            </w:r>
          </w:p>
        </w:tc>
        <w:tc>
          <w:tcPr>
            <w:tcW w:w="5100" w:type="dxa"/>
            <w:shd w:val="clear" w:fill="fdf5e8"/>
            <w:noWrap/>
          </w:tcPr>
          <w:p>
            <w:pPr>
              <w:ind w:left="113.47199999999999" w:right="113.47199999999999" w:firstLine="0" w:hanging="0"/>
              <w:spacing w:before="120" w:after="120"/>
            </w:pPr>
            <w:r>
              <w:rPr/>
              <w:t xml:space="preserve">6 360 кг,</w:t>
            </w:r>
            <w:br/>
            <w:r>
              <w:rPr/>
              <w:t xml:space="preserve">97,308.00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22.21.30.210</w:t>
            </w:r>
          </w:p>
        </w:tc>
      </w:tr>
    </w:tbl>
    <w:p/>
    <w:p>
      <w:pPr>
        <w:ind w:left="113.47199999999999" w:right="113.47199999999999" w:firstLine="0" w:hanging="0"/>
        <w:spacing w:before="120" w:after="120"/>
      </w:pPr>
      <w:r>
        <w:rPr>
          <w:b w:val="1"/>
          <w:bCs w:val="1"/>
        </w:rPr>
        <w:t xml:space="preserve">Процедура закупки № 2026-1344869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из полиэтилентерефталата для ПЭТ бутылки объемом 0,9 и 1,4л.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Некрасова Оксана Александровна, +375   2239 76497, tendershklovmaslo@mail.ru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Петрова Наталья Николаевна, экономист по МТС +375447761601;
</w:t>
            </w:r>
            <w:br/>
            <w:r>
              <w:rPr/>
              <w:t xml:space="preserve">Забавин Александр Владимирович, начальник механической службы, +375295186648;
</w:t>
            </w:r>
            <w:br/>
            <w:r>
              <w:rPr/>
              <w:t xml:space="preserve">Некрасова Оксана Александровна, специалист по экономической безопасности, +375295438404.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Преформа из полиэтилентерефталата для выдува ПЭТ бутылки 0,9л.</w:t>
            </w:r>
          </w:p>
        </w:tc>
        <w:tc>
          <w:tcPr>
            <w:tcW w:w="5100" w:type="dxa"/>
            <w:shd w:val="clear" w:fill="fdf5e8"/>
            <w:noWrap/>
          </w:tcPr>
          <w:p>
            <w:pPr>
              <w:ind w:left="113.47199999999999" w:right="113.47199999999999" w:firstLine="0" w:hanging="0"/>
              <w:spacing w:before="120" w:after="120"/>
            </w:pPr>
            <w:r>
              <w:rPr/>
              <w:t xml:space="preserve">10 400 000 шт.,</w:t>
            </w:r>
            <w:br/>
            <w:r>
              <w:rPr/>
              <w:t xml:space="preserve">2,321,280.00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Преформа из полиэтилентерефталата для выдува ПЭТ бутылки 1,4л.</w:t>
            </w:r>
          </w:p>
        </w:tc>
        <w:tc>
          <w:tcPr>
            <w:tcW w:w="5100" w:type="dxa"/>
            <w:shd w:val="clear" w:fill="fdf5e8"/>
            <w:noWrap/>
          </w:tcPr>
          <w:p>
            <w:pPr>
              <w:ind w:left="113.47199999999999" w:right="113.47199999999999" w:firstLine="0" w:hanging="0"/>
              <w:spacing w:before="120" w:after="120"/>
            </w:pPr>
            <w:r>
              <w:rPr/>
              <w:t xml:space="preserve">3 930 000 шт.,</w:t>
            </w:r>
            <w:br/>
            <w:r>
              <w:rPr/>
              <w:t xml:space="preserve">1,148,535.00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2026-1345917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Пробка корковая натуральная агломерированная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отдела материально-технического снабжения и импорта Курач Виктория Александровна , 299-27-20, +375-29-875 96 35, v.kurach@wines.by.
</w:t>
            </w:r>
            <w:br/>
            <w:r>
              <w:rPr/>
              <w:t xml:space="preserve">по вопросам документального оформления: 
</w:t>
            </w:r>
            <w:br/>
            <w:r>
              <w:rPr/>
              <w:t xml:space="preserve">Секретарь комиссии : Адамович Елизавета e.adamovich@wines.by, Моб. тел.: +375 29 757 92 43
</w:t>
            </w:r>
            <w:br/>
            <w:r>
              <w:rPr/>
              <w:t xml:space="preserve">по техническим вопросам: начальник цеха розлива Новицкая Ольга Викторовна, 299-27-56, o.novitskaia@wines.by;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Информация в приложенных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Пробка корковая натуральная агломерированная для укупорки горловин бутылок с шампанскими и игристыми винами вместимостью 0,375л., 0,75 л., 1,5 л.</w:t>
            </w:r>
          </w:p>
        </w:tc>
        <w:tc>
          <w:tcPr>
            <w:tcW w:w="5100" w:type="dxa"/>
            <w:shd w:val="clear" w:fill="fdf5e8"/>
            <w:noWrap/>
          </w:tcPr>
          <w:p>
            <w:pPr>
              <w:ind w:left="113.47199999999999" w:right="113.47199999999999" w:firstLine="0" w:hanging="0"/>
              <w:spacing w:before="120" w:after="120"/>
            </w:pPr>
            <w:r>
              <w:rPr/>
              <w:t xml:space="preserve">23 000 000 шт.,</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 ул. Радиальная, 50 (ИНКОТЕРМС-2020)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16.29.24.900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Пробка корковая натуральная агломерированная для укупорки горловин бутылок с тихими винами вместимостью 0,7 л., 0,75 л.</w:t>
            </w:r>
          </w:p>
        </w:tc>
        <w:tc>
          <w:tcPr>
            <w:tcW w:w="5100" w:type="dxa"/>
            <w:shd w:val="clear" w:fill="fdf5e8"/>
            <w:noWrap/>
          </w:tcPr>
          <w:p>
            <w:pPr>
              <w:ind w:left="113.47199999999999" w:right="113.47199999999999" w:firstLine="0" w:hanging="0"/>
              <w:spacing w:before="120" w:after="120"/>
            </w:pPr>
            <w:r>
              <w:rPr/>
              <w:t xml:space="preserve">2 100 000 шт.,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 ул. Радиальная, 50 (ИНКОТЕРМС-2020)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16.29.24.900</w:t>
            </w:r>
          </w:p>
        </w:tc>
      </w:tr>
    </w:tbl>
    <w:p/>
    <w:p>
      <w:pPr>
        <w:ind w:left="113.47199999999999" w:right="113.47199999999999" w:firstLine="0" w:hanging="0"/>
        <w:spacing w:before="120" w:after="120"/>
      </w:pPr>
      <w:r>
        <w:rPr>
          <w:color w:val="red"/>
          <w:b w:val="1"/>
          <w:bCs w:val="1"/>
        </w:rPr>
        <w:t xml:space="preserve">ОТРАСЛЬ: ФАРМАКОЛОГИЯ </w:t>
      </w:r>
    </w:p>
    <w:p>
      <w:pPr>
        <w:ind w:left="113.47199999999999" w:right="113.47199999999999" w:firstLine="0" w:hanging="0"/>
        <w:spacing w:before="120" w:after="120"/>
      </w:pPr>
      <w:r>
        <w:rPr>
          <w:b w:val="1"/>
          <w:bCs w:val="1"/>
        </w:rPr>
        <w:t xml:space="preserve">Процедура закупки № 2026-1345158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Цефтриаксон натрия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Демина Дарья Алексеевна, +375 17 773 26 37, omts-018@borimed.com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проведения:26.06.2026» → "Цефтриаксон натрия"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Цефтриаксон натрия</w:t>
            </w:r>
          </w:p>
        </w:tc>
        <w:tc>
          <w:tcPr>
            <w:tcW w:w="5100" w:type="dxa"/>
            <w:shd w:val="clear" w:fill="fdf5e8"/>
            <w:noWrap/>
          </w:tcPr>
          <w:p>
            <w:pPr>
              <w:ind w:left="113.47199999999999" w:right="113.47199999999999" w:firstLine="0" w:hanging="0"/>
              <w:spacing w:before="120" w:after="120"/>
            </w:pPr>
            <w:r>
              <w:rPr/>
              <w:t xml:space="preserve">38 500 кг,</w:t>
            </w:r>
            <w:br/>
            <w:r>
              <w:rPr/>
              <w:t xml:space="preserve">8,970,390.00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21.10.54.900</w:t>
            </w:r>
          </w:p>
        </w:tc>
      </w:tr>
    </w:tbl>
    <w:p/>
    <w:p>
      <w:pPr>
        <w:ind w:left="113.47199999999999" w:right="113.47199999999999" w:firstLine="0" w:hanging="0"/>
        <w:spacing w:before="120" w:after="120"/>
      </w:pPr>
      <w:r>
        <w:rPr>
          <w:b w:val="1"/>
          <w:bCs w:val="1"/>
        </w:rPr>
        <w:t xml:space="preserve">Процедура закупки № 2026-1345196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Цефотаксим натрия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Демина Дарья Алексеевна, +375 17 773 26 37, omts-018@borimed.com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проведения:26.06.2026» → "Цефотаксим натрия"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Цефотаксим натрия</w:t>
            </w:r>
          </w:p>
        </w:tc>
        <w:tc>
          <w:tcPr>
            <w:tcW w:w="5100" w:type="dxa"/>
            <w:shd w:val="clear" w:fill="fdf5e8"/>
            <w:noWrap/>
          </w:tcPr>
          <w:p>
            <w:pPr>
              <w:ind w:left="113.47199999999999" w:right="113.47199999999999" w:firstLine="0" w:hanging="0"/>
              <w:spacing w:before="120" w:after="120"/>
            </w:pPr>
            <w:r>
              <w:rPr/>
              <w:t xml:space="preserve">10 500 кг,</w:t>
            </w:r>
            <w:br/>
            <w:r>
              <w:rPr/>
              <w:t xml:space="preserve">10,717,065.00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21.10.54.900</w:t>
            </w:r>
          </w:p>
        </w:tc>
      </w:tr>
    </w:tbl>
    <w:p/>
    <w:p>
      <w:pPr>
        <w:ind w:left="113.47199999999999" w:right="113.47199999999999" w:firstLine="0" w:hanging="0"/>
        <w:spacing w:before="120" w:after="120"/>
      </w:pPr>
      <w:r>
        <w:rPr>
          <w:b w:val="1"/>
          <w:bCs w:val="1"/>
        </w:rPr>
        <w:t xml:space="preserve">Процедура закупки № 2026-1345203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Цефепима гидрохлорид и L-Аргинин (стерильный)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Демина Дарья Алексеевна, +375 17 773 26 37, omts-018@borimed.com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10.06.2026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проведения:26.06.2026» → «Конкурсные документы»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26.06.2026.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проведения:26.06.2026» → "Цефепима гидрохлорид и L-Аргинин (стерильный)" и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Цефепима гидрохлорид и L-Аргинин (стерильный)</w:t>
            </w:r>
          </w:p>
        </w:tc>
        <w:tc>
          <w:tcPr>
            <w:tcW w:w="5100" w:type="dxa"/>
            <w:shd w:val="clear" w:fill="fdf5e8"/>
            <w:noWrap/>
          </w:tcPr>
          <w:p>
            <w:pPr>
              <w:ind w:left="113.47199999999999" w:right="113.47199999999999" w:firstLine="0" w:hanging="0"/>
              <w:spacing w:before="120" w:after="120"/>
            </w:pPr>
            <w:r>
              <w:rPr/>
              <w:t xml:space="preserve">14 500 кг,</w:t>
            </w:r>
            <w:br/>
            <w:r>
              <w:rPr/>
              <w:t xml:space="preserve">10,717,065.00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21.10.54.900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2026-1343648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Кремнийорганическая смазка Олигомер метилсилоксановый ПМС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поставок и требований к закупаемому товару – экономист ОМТС Маруденко Юлия Васильевна 8 023429-40-73, e-mail: Marudenko.IU@sohim.by.
</w:t>
            </w:r>
            <w:br/>
            <w:r>
              <w:rPr/>
              <w:t xml:space="preserve">По оформлению предложения и по дополнительной информации – специалист по организации закупок Лямцева Елизавета Викторовна, тел. +375 (2342) 3-18-04, e-mail: Lyamtseva.E@sohim.by.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местного времени 16 июня 2026 года по письменному запросу участника: -почтой в запечатанном конверте; - по электронной почте; - по факсимильной связи; - по адресу: 247439 Республика Беларусь, Гомельская обл., г. Светлогорск, ул. Заводская 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часов местного времени 18 июня 2026 года 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Олигомер метилсилоксановый ПМС, произ-ва ООО «НПЦ УВИКОМ»
</w:t>
            </w:r>
            <w:br/>
            <w:r>
              <w:rPr/>
              <w:t xml:space="preserve">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 т,</w:t>
            </w:r>
            <w:br/>
            <w:r>
              <w:rPr/>
              <w:t xml:space="preserve">4,052,400.00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20.16.57.000</w:t>
            </w:r>
          </w:p>
        </w:tc>
      </w:tr>
    </w:tbl>
    <w:p/>
    <w:p>
      <w:pPr>
        <w:ind w:left="113.47199999999999" w:right="113.47199999999999" w:firstLine="0" w:hanging="0"/>
        <w:spacing w:before="120" w:after="120"/>
      </w:pPr>
      <w:r>
        <w:rPr>
          <w:b w:val="1"/>
          <w:bCs w:val="1"/>
        </w:rPr>
        <w:t xml:space="preserve">Процедура закупки № 2026-1343844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Поливинилхлорид / изделия ПВХ</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пластикатов поливинилхлоридных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"Щучинский завод "Автопровод"
</w:t>
            </w:r>
            <w:br/>
            <w:r>
              <w:rPr/>
              <w:t xml:space="preserve">Республика Беларусь, Гродненская обл., г.Щучин, 231513, ул. Советская, 15
</w:t>
            </w:r>
            <w:br/>
            <w:r>
              <w:rPr/>
              <w:t xml:space="preserve">  500017371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Садовская Наталья Константиновна, +375 1514 20642, info@avtoprovod.com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нерезиденты и 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22.06.2026  12:00
</w:t>
            </w:r>
            <w:br/>
            <w:r>
              <w:rPr/>
              <w:t xml:space="preserve">ОАО "Щучинский завод "Автопровод", Республика Беларусь, Гродненская обл, г. Щучин, 231513 ул. Советская, 15
</w:t>
            </w:r>
            <w:br/>
            <w:r>
              <w:rPr/>
              <w:t xml:space="preserve">Ковальчик Вадим Сергеевич
</w:t>
            </w:r>
            <w:br/>
            <w:r>
              <w:rPr/>
              <w:t xml:space="preserve">факс +375 (1514) 20-6-04,
</w:t>
            </w:r>
            <w:br/>
            <w:r>
              <w:rPr/>
              <w:t xml:space="preserve">E-mail: omts@avtoprovod.com Почтой, факсимильной связью, электронной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22.06.2026  12:00
</w:t>
            </w:r>
            <w:br/>
            <w:r>
              <w:rPr/>
              <w:t xml:space="preserve">ОАО "Щучинский завод "Автопровод", Республика Беларусь, Гродненская обл, г. Щучин, 231513 ул. Советская, 15
</w:t>
            </w:r>
            <w:br/>
            <w:r>
              <w:rPr/>
              <w:t xml:space="preserve">Ковальчик Вадим Сергеевич
</w:t>
            </w:r>
            <w:br/>
            <w:r>
              <w:rPr/>
              <w:t xml:space="preserve">факс +375 (1514) 20-6-04,
</w:t>
            </w:r>
            <w:br/>
            <w:r>
              <w:rPr/>
              <w:t xml:space="preserve">E-mail: omts@avtoprovod.com Почтой, факсимильной связью, электронной почтой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Марка: И-40-13А рец.8/2 б/с</w:t>
            </w:r>
          </w:p>
        </w:tc>
        <w:tc>
          <w:tcPr>
            <w:tcW w:w="5100" w:type="dxa"/>
            <w:shd w:val="clear" w:fill="fdf5e8"/>
            <w:noWrap/>
          </w:tcPr>
          <w:p>
            <w:pPr>
              <w:ind w:left="113.47199999999999" w:right="113.47199999999999" w:firstLine="0" w:hanging="0"/>
              <w:spacing w:before="120" w:after="120"/>
            </w:pPr>
            <w:r>
              <w:rPr/>
              <w:t xml:space="preserve">420 т,</w:t>
            </w:r>
            <w:br/>
            <w:r>
              <w:rPr/>
              <w:t xml:space="preserve">1,645,395.47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20.16.30.250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Марка: О-40 белоснежный. рец. ОМ 40 б/с</w:t>
            </w:r>
          </w:p>
        </w:tc>
        <w:tc>
          <w:tcPr>
            <w:tcW w:w="5100" w:type="dxa"/>
            <w:shd w:val="clear" w:fill="fdf5e8"/>
            <w:noWrap/>
          </w:tcPr>
          <w:p>
            <w:pPr>
              <w:ind w:left="113.47199999999999" w:right="113.47199999999999" w:firstLine="0" w:hanging="0"/>
              <w:spacing w:before="120" w:after="120"/>
            </w:pPr>
            <w:r>
              <w:rPr/>
              <w:t xml:space="preserve">200 т,</w:t>
            </w:r>
            <w:br/>
            <w:r>
              <w:rPr/>
              <w:t xml:space="preserve">751,924.34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20.16.30.250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Марка: О-40 черный рец.ОМ 40 б/с</w:t>
            </w:r>
          </w:p>
        </w:tc>
        <w:tc>
          <w:tcPr>
            <w:tcW w:w="5100" w:type="dxa"/>
            <w:shd w:val="clear" w:fill="fdf5e8"/>
            <w:noWrap/>
          </w:tcPr>
          <w:p>
            <w:pPr>
              <w:ind w:left="113.47199999999999" w:right="113.47199999999999" w:firstLine="0" w:hanging="0"/>
              <w:spacing w:before="120" w:after="120"/>
            </w:pPr>
            <w:r>
              <w:rPr/>
              <w:t xml:space="preserve">160 т,</w:t>
            </w:r>
            <w:br/>
            <w:r>
              <w:rPr/>
              <w:t xml:space="preserve">566,187.13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20.16.30.250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Марка: пластикат ПВХ пониженной пожароопасности для изоляции (ППИ 30-30) б/с</w:t>
            </w:r>
          </w:p>
        </w:tc>
        <w:tc>
          <w:tcPr>
            <w:tcW w:w="5100" w:type="dxa"/>
            <w:shd w:val="clear" w:fill="fdf5e8"/>
            <w:noWrap/>
          </w:tcPr>
          <w:p>
            <w:pPr>
              <w:ind w:left="113.47199999999999" w:right="113.47199999999999" w:firstLine="0" w:hanging="0"/>
              <w:spacing w:before="120" w:after="120"/>
            </w:pPr>
            <w:r>
              <w:rPr/>
              <w:t xml:space="preserve">300 т,</w:t>
            </w:r>
            <w:br/>
            <w:r>
              <w:rPr/>
              <w:t xml:space="preserve">1,032,980.11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20.16.30.250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Марка: ИТ-105 П-АМ  б/с или его аналог</w:t>
            </w:r>
          </w:p>
        </w:tc>
        <w:tc>
          <w:tcPr>
            <w:tcW w:w="5100" w:type="dxa"/>
            <w:shd w:val="clear" w:fill="fdf5e8"/>
            <w:noWrap/>
          </w:tcPr>
          <w:p>
            <w:pPr>
              <w:ind w:left="113.47199999999999" w:right="113.47199999999999" w:firstLine="0" w:hanging="0"/>
              <w:spacing w:before="120" w:after="120"/>
            </w:pPr>
            <w:r>
              <w:rPr/>
              <w:t xml:space="preserve">50 т,</w:t>
            </w:r>
            <w:br/>
            <w:r>
              <w:rPr/>
              <w:t xml:space="preserve">348,619.82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20.16.30.250</w:t>
            </w:r>
          </w:p>
        </w:tc>
      </w:tr>
    </w:tbl>
    <w:p/>
    <w:p>
      <w:pPr>
        <w:ind w:left="113.47199999999999" w:right="113.47199999999999" w:firstLine="0" w:hanging="0"/>
        <w:spacing w:before="120" w:after="120"/>
      </w:pPr>
      <w:r>
        <w:rPr>
          <w:b w:val="1"/>
          <w:bCs w:val="1"/>
        </w:rPr>
        <w:t xml:space="preserve">Процедура закупки № 2026-1344061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соды кальцинированной технической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Технологические вопросы: Муравейко Павел Владимирович – заместитель главного технолога; тел. + 375 44 587 71 91;
</w:t>
            </w:r>
            <w:br/>
            <w:r>
              <w:rPr/>
              <w:t xml:space="preserve">адрес электронной почты: p.muraveiko@sckk.by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18.06.2026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18.06.2026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соды кальцинированной технической
</w:t>
            </w:r>
            <w:br/>
            <w:r>
              <w:rPr/>
              <w:t xml:space="preserve">• Надпись на лицевой стороне конверта «ВСКРЫТЬ НЕ РАНЕЕ 12:00 ЧАСОВ 18.06.2026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марка А, первого сорта, ГОСТ 5100-85
</w:t>
            </w:r>
            <w:br/>
            <w:r>
              <w:rPr/>
              <w:t xml:space="preserve">Na2CO3&amp;gt;99,0%, 
</w:t>
            </w:r>
            <w:br/>
            <w:r>
              <w:rPr/>
              <w:t xml:space="preserve">NaCl</w:t>
            </w:r>
          </w:p>
        </w:tc>
        <w:tc>
          <w:tcPr>
            <w:tcW w:w="5100" w:type="dxa"/>
            <w:shd w:val="clear" w:fill="fdf5e8"/>
            <w:noWrap/>
          </w:tcPr>
          <w:p>
            <w:pPr>
              <w:ind w:left="113.47199999999999" w:right="113.47199999999999" w:firstLine="0" w:hanging="0"/>
              <w:spacing w:before="120" w:after="120"/>
            </w:pPr>
            <w:r>
              <w:rPr/>
              <w:t xml:space="preserve">3 000 т,</w:t>
            </w:r>
            <w:br/>
            <w:r>
              <w:rPr/>
              <w:t xml:space="preserve">3,290,000.00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2026-1343195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вывозу отходов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закрытое акционерное общество "БЕЛДЖИ"
</w:t>
            </w:r>
            <w:br/>
            <w:r>
              <w:rPr/>
              <w:t xml:space="preserve">Республика Беларусь, Минская обл., Борисовский район, пересадский с/с, 222114, Р-53, 35-й км.,2
</w:t>
            </w:r>
            <w:br/>
            <w:r>
              <w:rPr/>
              <w:t xml:space="preserve">  690655942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Прусакевич Вадим Михайлович, prusakevich.vm@belgee.by, моб. тел.: +37544 755 75 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прилагается к настоящему приглашению, также документацию о закупке можно получить по адресу: 202135 Минская обл., Борисовский район, Пересадский с/с, Р53, 35-й км, 2, на безвозмездной основе.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Участником в письменной форме в одном экземпляре оригиналов документов либо надлежаще заверенных копий в запечатанном конверте с пометкой «НЕ ВСКРЫВАТЬ ДО 10.00 15.06.2026 (ДАТА И ВРЕМЯ ОКОНЧАНИЯ ПРИЕМА ДОКУМЕНТОВ)» по почте или нарочным способом (курьером) по адресу: 202135 Минская обл., Борисовский район, Пересадский с/с, Р53, 35-й км.,2.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вывозу отходов производства: полипропилен (слитки сплава) код -  5712807 (3 класс опасности; 360,00 тонн); полиэтилен, пленочные изделия загрязненные ЛКМ код – 5712111 (3 класс опасности; 120,00 тонн); пластмассовая упаковка код – 5711800 (3 класс опасности; 380,00); отходы полиэтилена высокого давления код – 5712101 (3 класс опасности, 120,00 тонн); полипропилен, бракованные изделия, обрезки изделий код – 5712802 (3 класс опасности; 40,00); деревянная тара и незагрязненные древесные отходы код – 1720100 (4 класс опасности, 5980,00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Борисовский район, Р-53, 35-й км., 2, СЗАО "БЕЛДЖИ".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38.12.3</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2026-1343944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Комплектующие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корпусов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Милашевич Жанна Ивановна , + 375 17 318 0011, ZMilashevich@integral.by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с  приложениями прилагаются.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16.06.2026 по Минскому времени на электронный адрес tenderuz@integral.by, по почте или нарочно в запечатанных конвертах по адресу: 220108, г. Минск, ул. Казинца, 121А, к.327, тел. +375 17 302-14-51, время работы 8.00-16.30 обед 12.15-12.45.
</w:t>
            </w:r>
            <w:br/>
            <w:r>
              <w:rPr/>
              <w:t xml:space="preserve">Порядок предоставления:
</w:t>
            </w:r>
            <w:br/>
            <w:r>
              <w:rPr/>
              <w:t xml:space="preserve">- по почте или нарочно в запечатанных конвертах с пометкой на конверте «ПРОЦЕДУРА ЗАКУПКИ КОРПУСОВ №2026-_______________. НЕ ВСКРЫВАТЬ до 11 00, 16.06.2026»;
</w:t>
            </w:r>
            <w:br/>
            <w:r>
              <w:rPr/>
              <w:t xml:space="preserve">- по электронной почте на адрес tenderuz@integral.by (с пометкой в теме письма «НЕ ВСКРЫВАТЬ до 1100, 16.06.2026» и номера процедуры закупки в формате «№2026- 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Корпус 4118.24-1.04*</w:t>
            </w:r>
          </w:p>
        </w:tc>
        <w:tc>
          <w:tcPr>
            <w:tcW w:w="5100" w:type="dxa"/>
            <w:shd w:val="clear" w:fill="fdf5e8"/>
            <w:noWrap/>
          </w:tcPr>
          <w:p>
            <w:pPr>
              <w:ind w:left="113.47199999999999" w:right="113.47199999999999" w:firstLine="0" w:hanging="0"/>
              <w:spacing w:before="120" w:after="120"/>
            </w:pPr>
            <w:r>
              <w:rPr/>
              <w:t xml:space="preserve">45 700 шт.,</w:t>
            </w:r>
            <w:br/>
            <w:r>
              <w:rPr/>
              <w:t xml:space="preserve">1,802,408.00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Корпус 4153.20-1.01*, Корпус 4153.20-1.03*, Корпус 4153.20-6*, Корпус 4153.20-9НЗ*</w:t>
            </w:r>
          </w:p>
        </w:tc>
        <w:tc>
          <w:tcPr>
            <w:tcW w:w="5100" w:type="dxa"/>
            <w:shd w:val="clear" w:fill="fdf5e8"/>
            <w:noWrap/>
          </w:tcPr>
          <w:p>
            <w:pPr>
              <w:ind w:left="113.47199999999999" w:right="113.47199999999999" w:firstLine="0" w:hanging="0"/>
              <w:spacing w:before="120" w:after="120"/>
            </w:pPr>
            <w:r>
              <w:rPr/>
              <w:t xml:space="preserve">600 000 шт.,</w:t>
            </w:r>
            <w:br/>
            <w:r>
              <w:rPr/>
              <w:t xml:space="preserve">11,796,000.00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Корпус КТ-93-1*, Корпус КТ-93-4*</w:t>
            </w:r>
          </w:p>
        </w:tc>
        <w:tc>
          <w:tcPr>
            <w:tcW w:w="5100" w:type="dxa"/>
            <w:shd w:val="clear" w:fill="fdf5e8"/>
            <w:noWrap/>
          </w:tcPr>
          <w:p>
            <w:pPr>
              <w:ind w:left="113.47199999999999" w:right="113.47199999999999" w:firstLine="0" w:hanging="0"/>
              <w:spacing w:before="120" w:after="120"/>
            </w:pPr>
            <w:r>
              <w:rPr/>
              <w:t xml:space="preserve">65 000 шт.,</w:t>
            </w:r>
            <w:br/>
            <w:r>
              <w:rPr/>
              <w:t xml:space="preserve">3,455,400.00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Корпус 5221.6-1*</w:t>
            </w:r>
          </w:p>
        </w:tc>
        <w:tc>
          <w:tcPr>
            <w:tcW w:w="5100" w:type="dxa"/>
            <w:shd w:val="clear" w:fill="fdf5e8"/>
            <w:noWrap/>
          </w:tcPr>
          <w:p>
            <w:pPr>
              <w:ind w:left="113.47199999999999" w:right="113.47199999999999" w:firstLine="0" w:hanging="0"/>
              <w:spacing w:before="120" w:after="120"/>
            </w:pPr>
            <w:r>
              <w:rPr/>
              <w:t xml:space="preserve">82 000 шт.,</w:t>
            </w:r>
            <w:br/>
            <w:r>
              <w:rPr/>
              <w:t xml:space="preserve">3,480,900.00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2026-1343313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Счетчики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Воропаева Татьяна Васильевна, 
</w:t>
            </w:r>
            <w:br/>
            <w:r>
              <w:rPr/>
              <w:t xml:space="preserve">тел. рабочий +375172182453,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УНП 400069497, РБ, г. Гомель, ул. Фрунзе, дом 9
</w:t>
            </w:r>
            <w:br/>
            <w:r>
              <w:rPr/>
              <w:t xml:space="preserve">РУП «Брестэнерго», УНП 200050653, РБ, г. Брест, ул. Воровского, дом 13/1
</w:t>
            </w:r>
            <w:b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«Гомельэнерго»: Аверченко Татьяна Станиславовна, тел. (0232) 79- 66 -37
</w:t>
            </w:r>
            <w:br/>
            <w:r>
              <w:rPr/>
              <w:t xml:space="preserve">РУП «Брестэнерго»: Клец  Евгений Владимирович, тел. 80162271425
</w:t>
            </w:r>
            <w:br/>
            <w:r>
              <w:rPr/>
              <w:t xml:space="preserve">РУП «Витебскэнерго»: Фандо Ю.А.  , тел. 8 (0212) 49-24-81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2.5. КД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244 шт.,</w:t>
            </w:r>
            <w:br/>
            <w:r>
              <w:rPr/>
              <w:t xml:space="preserve">80,099.40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336 шт.,</w:t>
            </w:r>
            <w:br/>
            <w:r>
              <w:rPr/>
              <w:t xml:space="preserve">85,967.46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437 шт.,</w:t>
            </w:r>
            <w:br/>
            <w:r>
              <w:rPr/>
              <w:t xml:space="preserve">107,173.32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404 шт.,</w:t>
            </w:r>
            <w:br/>
            <w:r>
              <w:rPr/>
              <w:t xml:space="preserve">99,833.70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1 145 шт.,</w:t>
            </w:r>
            <w:br/>
            <w:r>
              <w:rPr/>
              <w:t xml:space="preserve">280,112.10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690 шт.,</w:t>
            </w:r>
            <w:br/>
            <w:r>
              <w:rPr/>
              <w:t xml:space="preserve">214,970.34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58 шт.,</w:t>
            </w:r>
            <w:br/>
            <w:r>
              <w:rPr/>
              <w:t xml:space="preserve">13,098.72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354 шт.,</w:t>
            </w:r>
            <w:br/>
            <w:r>
              <w:rPr/>
              <w:t xml:space="preserve">90,976.50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793 шт.,</w:t>
            </w:r>
            <w:br/>
            <w:r>
              <w:rPr/>
              <w:t xml:space="preserve">205,028.82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92 шт.,</w:t>
            </w:r>
            <w:br/>
            <w:r>
              <w:rPr/>
              <w:t xml:space="preserve">33,611.64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8 шт.,</w:t>
            </w:r>
            <w:br/>
            <w:r>
              <w:rPr/>
              <w:t xml:space="preserve">2,761.02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59 шт.,</w:t>
            </w:r>
            <w:br/>
            <w:r>
              <w:rPr/>
              <w:t xml:space="preserve">16,220.46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414 шт.,</w:t>
            </w:r>
            <w:br/>
            <w:r>
              <w:rPr/>
              <w:t xml:space="preserve">118,251.24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203 шт.,</w:t>
            </w:r>
            <w:br/>
            <w:r>
              <w:rPr/>
              <w:t xml:space="preserve">67,362.84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526 шт.,</w:t>
            </w:r>
            <w:br/>
            <w:r>
              <w:rPr/>
              <w:t xml:space="preserve">140,543.82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1 305 шт.,</w:t>
            </w:r>
            <w:br/>
            <w:r>
              <w:rPr/>
              <w:t xml:space="preserve">375,460.50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1 159 шт.,</w:t>
            </w:r>
            <w:br/>
            <w:r>
              <w:rPr/>
              <w:t xml:space="preserve">284,628.12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48 шт.,</w:t>
            </w:r>
            <w:br/>
            <w:r>
              <w:rPr/>
              <w:t xml:space="preserve">13,571.28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9 шт.,</w:t>
            </w:r>
            <w:br/>
            <w:r>
              <w:rPr/>
              <w:t xml:space="preserve">2,679.60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183 шт.,</w:t>
            </w:r>
            <w:br/>
            <w:r>
              <w:rPr/>
              <w:t xml:space="preserve">42,784.56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36 шт.,</w:t>
            </w:r>
            <w:br/>
            <w:r>
              <w:rPr/>
              <w:t xml:space="preserve">8,777.28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8 шт.,</w:t>
            </w:r>
            <w:br/>
            <w:r>
              <w:rPr/>
              <w:t xml:space="preserve">3,100.80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48 шт.,</w:t>
            </w:r>
            <w:br/>
            <w:r>
              <w:rPr/>
              <w:t xml:space="preserve">15,046.08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35 шт.,</w:t>
            </w:r>
            <w:br/>
            <w:r>
              <w:rPr/>
              <w:t xml:space="preserve">10,816.08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30 шт.,</w:t>
            </w:r>
            <w:br/>
            <w:r>
              <w:rPr/>
              <w:t xml:space="preserve">7,098.72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Счетчик электрической энергии однофазный</w:t>
            </w:r>
          </w:p>
        </w:tc>
        <w:tc>
          <w:tcPr>
            <w:tcW w:w="5100" w:type="dxa"/>
            <w:shd w:val="clear" w:fill="fdf5e8"/>
            <w:noWrap/>
          </w:tcPr>
          <w:p>
            <w:pPr>
              <w:ind w:left="113.47199999999999" w:right="113.47199999999999" w:firstLine="0" w:hanging="0"/>
              <w:spacing w:before="120" w:after="120"/>
            </w:pPr>
            <w:r>
              <w:rPr/>
              <w:t xml:space="preserve">2 шт.,</w:t>
            </w:r>
            <w:br/>
            <w:r>
              <w:rPr/>
              <w:t xml:space="preserve">775.20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Счетчик электроэнергии CC-101-140В-3G</w:t>
            </w:r>
          </w:p>
        </w:tc>
        <w:tc>
          <w:tcPr>
            <w:tcW w:w="5100" w:type="dxa"/>
            <w:shd w:val="clear" w:fill="fdf5e8"/>
            <w:noWrap/>
          </w:tcPr>
          <w:p>
            <w:pPr>
              <w:ind w:left="113.47199999999999" w:right="113.47199999999999" w:firstLine="0" w:hanging="0"/>
              <w:spacing w:before="120" w:after="120"/>
            </w:pPr>
            <w:r>
              <w:rPr/>
              <w:t xml:space="preserve">212 шт.,</w:t>
            </w:r>
            <w:br/>
            <w:r>
              <w:rPr/>
              <w:t xml:space="preserve">68,895.55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Счетчик электроэнергии CE208BY C1.146.2.JR.QUKVFZ</w:t>
            </w:r>
          </w:p>
        </w:tc>
        <w:tc>
          <w:tcPr>
            <w:tcW w:w="5100" w:type="dxa"/>
            <w:shd w:val="clear" w:fill="fdf5e8"/>
            <w:noWrap/>
          </w:tcPr>
          <w:p>
            <w:pPr>
              <w:ind w:left="113.47199999999999" w:right="113.47199999999999" w:firstLine="0" w:hanging="0"/>
              <w:spacing w:before="120" w:after="120"/>
            </w:pPr>
            <w:r>
              <w:rPr/>
              <w:t xml:space="preserve">4 500 шт.,</w:t>
            </w:r>
            <w:br/>
            <w:r>
              <w:rPr/>
              <w:t xml:space="preserve">1,979,771.40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Счетчик электроэнергии МИРТЕК-1-BY-SP3-A1-230-5-60A-ST-RF433/1-HKOQ1V3</w:t>
            </w:r>
          </w:p>
        </w:tc>
        <w:tc>
          <w:tcPr>
            <w:tcW w:w="5100" w:type="dxa"/>
            <w:shd w:val="clear" w:fill="fdf5e8"/>
            <w:noWrap/>
          </w:tcPr>
          <w:p>
            <w:pPr>
              <w:ind w:left="113.47199999999999" w:right="113.47199999999999" w:firstLine="0" w:hanging="0"/>
              <w:spacing w:before="120" w:after="120"/>
            </w:pPr>
            <w:r>
              <w:rPr/>
              <w:t xml:space="preserve">155 шт.,</w:t>
            </w:r>
            <w:br/>
            <w:r>
              <w:rPr/>
              <w:t xml:space="preserve">61,965.60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Счетчик электроэнергии однофазный</w:t>
            </w:r>
          </w:p>
        </w:tc>
        <w:tc>
          <w:tcPr>
            <w:tcW w:w="5100" w:type="dxa"/>
            <w:shd w:val="clear" w:fill="fdf5e8"/>
            <w:noWrap/>
          </w:tcPr>
          <w:p>
            <w:pPr>
              <w:ind w:left="113.47199999999999" w:right="113.47199999999999" w:firstLine="0" w:hanging="0"/>
              <w:spacing w:before="120" w:after="120"/>
            </w:pPr>
            <w:r>
              <w:rPr/>
              <w:t xml:space="preserve">2 300 шт.,</w:t>
            </w:r>
            <w:br/>
            <w:r>
              <w:rPr/>
              <w:t xml:space="preserve">575,600.00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Счетчик электроэнергии трехфазный</w:t>
            </w:r>
          </w:p>
        </w:tc>
        <w:tc>
          <w:tcPr>
            <w:tcW w:w="5100" w:type="dxa"/>
            <w:shd w:val="clear" w:fill="fdf5e8"/>
            <w:noWrap/>
          </w:tcPr>
          <w:p>
            <w:pPr>
              <w:ind w:left="113.47199999999999" w:right="113.47199999999999" w:firstLine="0" w:hanging="0"/>
              <w:spacing w:before="120" w:after="120"/>
            </w:pPr>
            <w:r>
              <w:rPr/>
              <w:t xml:space="preserve">700 шт.,</w:t>
            </w:r>
            <w:br/>
            <w:r>
              <w:rPr/>
              <w:t xml:space="preserve">447,160.00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Счетчик электроэнергии трехфазный</w:t>
            </w:r>
          </w:p>
        </w:tc>
        <w:tc>
          <w:tcPr>
            <w:tcW w:w="5100" w:type="dxa"/>
            <w:shd w:val="clear" w:fill="fdf5e8"/>
            <w:noWrap/>
          </w:tcPr>
          <w:p>
            <w:pPr>
              <w:ind w:left="113.47199999999999" w:right="113.47199999999999" w:firstLine="0" w:hanging="0"/>
              <w:spacing w:before="120" w:after="120"/>
            </w:pPr>
            <w:r>
              <w:rPr/>
              <w:t xml:space="preserve">300 шт.,</w:t>
            </w:r>
            <w:br/>
            <w:r>
              <w:rPr/>
              <w:t xml:space="preserve">369,360.00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Счетчик электроэнергии трехфазный</w:t>
            </w:r>
          </w:p>
        </w:tc>
        <w:tc>
          <w:tcPr>
            <w:tcW w:w="5100" w:type="dxa"/>
            <w:shd w:val="clear" w:fill="fdf5e8"/>
            <w:noWrap/>
          </w:tcPr>
          <w:p>
            <w:pPr>
              <w:ind w:left="113.47199999999999" w:right="113.47199999999999" w:firstLine="0" w:hanging="0"/>
              <w:spacing w:before="120" w:after="120"/>
            </w:pPr>
            <w:r>
              <w:rPr/>
              <w:t xml:space="preserve">20 чел.,</w:t>
            </w:r>
            <w:br/>
            <w:r>
              <w:rPr/>
              <w:t xml:space="preserve">24,224.00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Счетчик электроэнергии трехфазный</w:t>
            </w:r>
          </w:p>
        </w:tc>
        <w:tc>
          <w:tcPr>
            <w:tcW w:w="5100" w:type="dxa"/>
            <w:shd w:val="clear" w:fill="fdf5e8"/>
            <w:noWrap/>
          </w:tcPr>
          <w:p>
            <w:pPr>
              <w:ind w:left="113.47199999999999" w:right="113.47199999999999" w:firstLine="0" w:hanging="0"/>
              <w:spacing w:before="120" w:after="120"/>
            </w:pPr>
            <w:r>
              <w:rPr/>
              <w:t xml:space="preserve">30 шт.,</w:t>
            </w:r>
            <w:br/>
            <w:r>
              <w:rPr/>
              <w:t xml:space="preserve">31,365.00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26.51.63.700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Установка для поверки 1ф счетчиков</w:t>
            </w:r>
          </w:p>
        </w:tc>
        <w:tc>
          <w:tcPr>
            <w:tcW w:w="5100" w:type="dxa"/>
            <w:shd w:val="clear" w:fill="fdf5e8"/>
            <w:noWrap/>
          </w:tcPr>
          <w:p>
            <w:pPr>
              <w:ind w:left="113.47199999999999" w:right="113.47199999999999" w:firstLine="0" w:hanging="0"/>
              <w:spacing w:before="120" w:after="120"/>
            </w:pPr>
            <w:r>
              <w:rPr/>
              <w:t xml:space="preserve">2 шт.,</w:t>
            </w:r>
            <w:br/>
            <w:r>
              <w:rPr/>
              <w:t xml:space="preserve">192,653.28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в соответствии с 2.4. КД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26.51.66.290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2026-1333303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и материалов, необходимых для проведения главной инспекции газотурбинной установки «Siemens» типа SGT5-4000F(6)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Лысенко Павел Викторович, тел. +375(0162)  27-12-25
</w:t>
            </w:r>
            <w:br/>
            <w:r>
              <w:rPr/>
              <w:t xml:space="preserve">РУП «Витебскэнерго»: Земко Светлана Жоржевна, тел. +375 (212) 49-24-82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bl>
    <w:p/>
    <w:p>
      <w:pPr>
        <w:ind w:left="113.47199999999999" w:right="113.47199999999999" w:firstLine="0" w:hanging="0"/>
        <w:spacing w:before="120" w:after="120"/>
      </w:pPr>
      <w:r>
        <w:rPr>
          <w:b w:val="1"/>
          <w:bCs w:val="1"/>
        </w:rPr>
        <w:t xml:space="preserve">Процедура закупки № 2026-1339447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Блоки оросителей, балки стеклопластиковые, стержни-подвесы, форсунки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тел. рабочий +375172182660,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УНП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Донец Татьяна Николаевна, тел. 8-01591-46711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Блоки оросителей, балки стеклопластиковые, стержни-подвесы, форсунки</w:t>
            </w:r>
          </w:p>
        </w:tc>
        <w:tc>
          <w:tcPr>
            <w:tcW w:w="5100" w:type="dxa"/>
            <w:shd w:val="clear" w:fill="fdf5e8"/>
            <w:noWrap/>
          </w:tcPr>
          <w:p>
            <w:pPr>
              <w:ind w:left="113.47199999999999" w:right="113.47199999999999" w:firstLine="0" w:hanging="0"/>
              <w:spacing w:before="120" w:after="120"/>
            </w:pPr>
            <w:r>
              <w:rPr/>
              <w:t xml:space="preserve">13 996 куб. м,</w:t>
            </w:r>
            <w:br/>
            <w:r>
              <w:rPr/>
              <w:t xml:space="preserve">11,853,843.45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Островецкий р-н, Ворнянский с/с,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28.25.30.500</w:t>
            </w:r>
          </w:p>
        </w:tc>
      </w:tr>
    </w:tbl>
    <w:p/>
    <w:p>
      <w:pPr>
        <w:ind w:left="113.47199999999999" w:right="113.47199999999999" w:firstLine="0" w:hanging="0"/>
        <w:spacing w:before="120" w:after="120"/>
      </w:pPr>
      <w:r>
        <w:rPr>
          <w:b w:val="1"/>
          <w:bCs w:val="1"/>
        </w:rPr>
        <w:t xml:space="preserve">Процедура закупки № 2026-1343467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тепловых сетей в районе площади Космонавтов в городе Могилеве"3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Лачёва Елена Александровна, (0222) 704-224, lacheva@mts.mogilevenergo.by.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процедуры закупки –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участвующее в процедуре закупки в качестве потенциального подрядчика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состав конкурсного предложения должны быть включены документы:
- сопроводительное письмо, подтверждающее принятие условий, выдвинутых организатором закупки, и согласие участника на подписание договора в редакции Заказчика в срок не более 30 календарных дней со дня утверждения протокола о проведении закупки ( о выборе победителя процедуры закупки) ;
- заверенную копию учредительных документов (Устава, свидетельства о государственной регистрации, извещения о присвоении УНП);
- график (производства работ), обеспечивающий ввод объекта в эксплуатацию в установленные сроки, составленный в соответствии с Приложением 1 к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утвержденному постановлением Совета Министров Республики Беларусь от 18.11.2011 № 1553;
- график платежей (с учетом условий авансирования, требуемых Участнику);
- расчет цены (стоимости) строительных и иных специальных монтажных работ, предлагаемой Участником,  выполненный на основании сводного сметного расчёта и локальных смет по указанному объекту, с учетом условий комплектации объекта,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а также с учётом требований норм, касающихся регулирования цен  с приложением:
•	расчет стоимости материальных ресурсов,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
•	расчет стоимости эксплуатации машин и механизмов,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отдельно.Участник обязан в письменном виде указать срок действия своего предложения, который должен составлять не менее 100 календарных дней с даты вскрытия конверта с конкурсным предложением.
•	расчет геодезических работ (предоставляется исполнительная смета).
9.3.	Требования по представлению Участником документов о его экономическом и финансовом положении.
В составе предложения Участники представляют информацию о своём экономическом и финансовом состоянии, путём представления следующих документов: 
- бухгалтерскую отчетность за последний отчетный год и период;
- справку о состоянии текущих (расчетных) счетов Участника из банка, в котором он обслуживается, выданную не ранее первого числа месяца, предшествующего месяцу подачи предложения;
- заявление Участника об отсутствии задолженности по уплате налогов, сборов (пошлин), по состоянию не ранее первого числа месяца, предшествующего месяцу подачи предложения.
9.4.	Требования к Участникам.
К Участникам предъявляются следующие обязательные требования:
- наличие аттестата соответствия, дающего право осуществлять деятельность по предмету заказа, действующего и подтвержденного на сайте РУП «Белстройцентр» (на дату вскрытия предложений) аттестата соответствия на право строительства объектов 3 класса сложности; 
Соответствие требованию подтверждается: Участником представляется копия аттестата соответствия на право строительства объектов 3 класса сложности. Допускается указание Участником ссылки на номер аттестата без приложения его копии;
- наличие у участника, действующего и подтвержденного на сайте РУП «Белстройцентр» (на дату вскрытия предложений) аттестата соответствия на выполнение функций Генподрядчика объектов 3 класса сложности;
Соответствие требованию подтверждается: Участником представляется копия аттестата соответствия (при намерении выполнять работы (часть работ) силами субподрядных организаций). Допускается указание Участником ссылки на номер аттестата без приложения его копии.
- наличие аттестата соответствия, дающего право выполнять геодезические работы, действующего и подтвержденного на сайте РУП «Белстройцентр» (на дату вскрытия предложений), в случае выполнения данных работ собственными силами; 
Соответствие требованию подтверждается: Участником представляется копия аттестата соответствия на право выполнять геодезические работы. Допускается указание Участником ссылки на номер аттестата без приложения его копии.
- наличие у Участника опыта в выполнении аналогичных работ, сопоставимых по виду и объему за последних 5 лет;
Соответствие требованию подтверждается: Участником представляется перечень исполненных им договоров о выполнении аналогичных работ, сопоставимых по виду (Подкатегория ОКРБ 007-2012 аналогична предмету закупки) и объему (со стоимостью не менее 50% от цены заказа), содержащий в том числе сведения о заказчиках, предмете договора .
- деловая репутация Участника 
Соответствие требованию подтверждается: Участником представляются копии отзывов заказчиков к объектам, построенным в срок и качественно, указанным в перечне, подтверждающем наличие опыта. Содержание отзывов должно позволять определить наименование объекта и характер работ, выполняемых Участником;
-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(невыполнении или ненадлежащее выполнение договорных обязательств, некачественное выполнение работ и другое) за последние три года (Участником представляется информация в письменном виде за подписью руководителя); 
- отсутствие в Реестре поставщиков/подрядчиков, допускающих нарушения законодательства в сфере охраны труда, пожарной и промышленной безопасности при выполнении работ (оказании услуг) на объектах Заказчика, размещенного на сайте ГПО «Белэнерго» (Участником представляется письменное подтверждение за подписью руководителя).
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а также письменные подтверждения Заказчиков (в случае их наличия);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_26.06.2026__________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br/>
            <w:r>
              <w:rPr/>
              <w:t xml:space="preserve">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26.06.2026___________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&amp;quot;Реконструкция тепловых сетей в районе площади Космонавтов в городе Могилеве&amp;quot;3 очередь строительства</w:t>
            </w:r>
          </w:p>
        </w:tc>
        <w:tc>
          <w:tcPr>
            <w:tcW w:w="5100" w:type="dxa"/>
            <w:shd w:val="clear" w:fill="fdf5e8"/>
            <w:noWrap/>
          </w:tcPr>
          <w:p>
            <w:pPr>
              <w:ind w:left="113.47199999999999" w:right="113.47199999999999" w:firstLine="0" w:hanging="0"/>
              <w:spacing w:before="120" w:after="120"/>
            </w:pPr>
            <w:r>
              <w:rPr/>
              <w:t xml:space="preserve">1 усл.,</w:t>
            </w:r>
            <w:br/>
            <w:r>
              <w:rPr/>
              <w:t xml:space="preserve">3,336,725.00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28.07.2026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улица Химиков, улица Космонавтов в городе Могилёве.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2026-06-15T07:01:50+03:00</dcterms:created>
  <dcterms:modified xsi:type="dcterms:W3CDTF">2026-06-15T07:01:50+03:00</dcterms:modified>
</cp:coreProperties>
</file>

<file path=docProps/custom.xml><?xml version="1.0" encoding="utf-8"?>
<Properties xmlns="http://schemas.openxmlformats.org/officeDocument/2006/custom-properties" xmlns:vt="http://schemas.openxmlformats.org/officeDocument/2006/docPropsVTypes"/>
</file>